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27FE" w:rsidRDefault="009A27FE" w:rsidP="00DA1DC5">
      <w:pPr>
        <w:pStyle w:val="Els-Author"/>
        <w:keepLines/>
        <w:rPr>
          <w:noProof w:val="0"/>
          <w:sz w:val="34"/>
        </w:rPr>
      </w:pPr>
      <w:r w:rsidRPr="009A27FE">
        <w:rPr>
          <w:rFonts w:ascii="Calibri" w:hAnsi="Calibri" w:cs="Calibri"/>
          <w:noProof w:val="0"/>
          <w:sz w:val="34"/>
        </w:rPr>
        <w:t>﻿</w:t>
      </w:r>
      <w:r w:rsidRPr="009A27FE">
        <w:rPr>
          <w:noProof w:val="0"/>
          <w:sz w:val="34"/>
        </w:rPr>
        <w:t>Modelling of Dry-Low Emission Gas Turbine Fuel System using First Principle Data-Driven Method</w:t>
      </w:r>
    </w:p>
    <w:p w:rsidR="00E64848" w:rsidRPr="00E15652" w:rsidRDefault="009A27FE" w:rsidP="00B230E1">
      <w:pPr>
        <w:pStyle w:val="Els-Author"/>
        <w:rPr>
          <w:lang w:val="pl-PL"/>
        </w:rPr>
      </w:pPr>
      <w:r w:rsidRPr="009A27FE">
        <w:rPr>
          <w:lang w:val="pl-PL"/>
        </w:rPr>
        <w:t>Madiah Omar</w:t>
      </w:r>
      <w:r>
        <w:rPr>
          <w:vertAlign w:val="superscript"/>
          <w:lang w:val="pl-PL"/>
        </w:rPr>
        <w:t>*</w:t>
      </w:r>
      <w:r>
        <w:rPr>
          <w:lang w:val="pl-PL"/>
        </w:rPr>
        <w:t xml:space="preserve">, </w:t>
      </w:r>
      <w:r w:rsidRPr="009A27FE">
        <w:rPr>
          <w:lang w:val="pl-PL"/>
        </w:rPr>
        <w:t>Rosdiazli Ibrahim, M. Faris Abdullah, Haizad Tarik</w:t>
      </w:r>
    </w:p>
    <w:p w:rsidR="00E64848" w:rsidRDefault="009A27FE" w:rsidP="00B230E1">
      <w:pPr>
        <w:pStyle w:val="Els-Affiliation"/>
        <w:keepNext/>
      </w:pPr>
      <w:r w:rsidRPr="009A27FE">
        <w:rPr>
          <w:rFonts w:ascii="Calibri" w:hAnsi="Calibri" w:cs="Calibri"/>
        </w:rPr>
        <w:t>﻿</w:t>
      </w:r>
      <w:r w:rsidRPr="009A27FE">
        <w:t>Department of Electrical \&amp; Electronic Engineering</w:t>
      </w:r>
      <w:r>
        <w:t xml:space="preserve">, </w:t>
      </w:r>
      <w:r w:rsidRPr="009A27FE">
        <w:rPr>
          <w:rFonts w:ascii="Calibri" w:hAnsi="Calibri" w:cs="Calibri"/>
        </w:rPr>
        <w:t>﻿</w:t>
      </w:r>
      <w:r w:rsidRPr="009A27FE">
        <w:t>Universiti Teknologi PETRONAS</w:t>
      </w:r>
      <w:r>
        <w:t xml:space="preserve">, </w:t>
      </w:r>
      <w:r w:rsidRPr="009A27FE">
        <w:rPr>
          <w:rFonts w:ascii="Calibri" w:hAnsi="Calibri" w:cs="Calibri"/>
        </w:rPr>
        <w:t>﻿</w:t>
      </w:r>
      <w:r w:rsidRPr="009A27FE">
        <w:t>32610 Bandar Seri Iskandar</w:t>
      </w:r>
      <w:r>
        <w:t xml:space="preserve">, </w:t>
      </w:r>
      <w:r w:rsidRPr="009A27FE">
        <w:rPr>
          <w:rFonts w:ascii="Calibri" w:hAnsi="Calibri" w:cs="Calibri"/>
        </w:rPr>
        <w:t>﻿</w:t>
      </w:r>
      <w:r w:rsidRPr="009A27FE">
        <w:t>Perak, Malaysia</w:t>
      </w:r>
    </w:p>
    <w:p w:rsidR="00E64848" w:rsidRDefault="00E64848" w:rsidP="009A27FE">
      <w:pPr>
        <w:pStyle w:val="Els-history"/>
        <w:keepNext/>
        <w:jc w:val="left"/>
      </w:pPr>
    </w:p>
    <w:p w:rsidR="00BA7C42" w:rsidRPr="004A1534" w:rsidRDefault="004A1534" w:rsidP="00B230E1">
      <w:pPr>
        <w:pStyle w:val="Els-Abstract-text"/>
        <w:keepNext/>
        <w:pBdr>
          <w:top w:val="single" w:sz="4" w:space="1" w:color="auto"/>
        </w:pBdr>
        <w:rPr>
          <w:b/>
        </w:rPr>
      </w:pPr>
      <w:r w:rsidRPr="004A1534">
        <w:rPr>
          <w:b/>
        </w:rPr>
        <w:t>Abstract</w:t>
      </w:r>
    </w:p>
    <w:p w:rsidR="00BA7C42" w:rsidRPr="00FF4F53" w:rsidRDefault="009A27FE" w:rsidP="009A27FE">
      <w:pPr>
        <w:keepNext/>
        <w:jc w:val="both"/>
        <w:rPr>
          <w:lang w:val="en-US"/>
        </w:rPr>
      </w:pPr>
      <w:r w:rsidRPr="009A27FE">
        <w:rPr>
          <w:rFonts w:ascii="Calibri" w:hAnsi="Calibri" w:cs="Calibri"/>
          <w:lang w:val="en-US"/>
        </w:rPr>
        <w:t>﻿</w:t>
      </w:r>
      <w:r w:rsidRPr="009A27FE">
        <w:rPr>
          <w:lang w:val="en-US"/>
        </w:rPr>
        <w:t>Dry-Low Emission (DLE) gas turbine has gained high interest due to the low CO</w:t>
      </w:r>
      <w:r w:rsidRPr="003B0EDA">
        <w:rPr>
          <w:vertAlign w:val="subscript"/>
          <w:lang w:val="en-US"/>
        </w:rPr>
        <w:t>2</w:t>
      </w:r>
      <w:r w:rsidRPr="009A27FE">
        <w:rPr>
          <w:lang w:val="en-US"/>
        </w:rPr>
        <w:t xml:space="preserve"> and </w:t>
      </w:r>
      <w:proofErr w:type="gramStart"/>
      <w:r w:rsidRPr="009A27FE">
        <w:rPr>
          <w:lang w:val="en-US"/>
        </w:rPr>
        <w:t>NO</w:t>
      </w:r>
      <w:r w:rsidRPr="003B0EDA">
        <w:rPr>
          <w:vertAlign w:val="subscript"/>
          <w:lang w:val="en-US"/>
        </w:rPr>
        <w:t xml:space="preserve">x </w:t>
      </w:r>
      <w:r w:rsidR="003B0EDA">
        <w:rPr>
          <w:vertAlign w:val="subscript"/>
          <w:lang w:val="en-US"/>
        </w:rPr>
        <w:t xml:space="preserve"> </w:t>
      </w:r>
      <w:r w:rsidRPr="009A27FE">
        <w:rPr>
          <w:lang w:val="en-US"/>
        </w:rPr>
        <w:t>emission</w:t>
      </w:r>
      <w:proofErr w:type="gramEnd"/>
      <w:r w:rsidRPr="009A27FE">
        <w:rPr>
          <w:lang w:val="en-US"/>
        </w:rPr>
        <w:t xml:space="preserve"> during energy production. However, the technology is susceptible to frequent trips due to the tight control of the air-to-fuel ratio. Therefore, it is crucial to propose an accurate dynamic model to investigate the operation of DLE gas turbine. Major DLE distinction from conventional is the introduction of a pilot valve into the readily main gas fuel valve in the fuel system. Thus, this paper proposed the development of DLE gas turbine fuel system into widely used Rowen's model using First Principle Data-Driven (FPDD) method. One-month actual data were collected, and the valves model structure was predetermined before generated in system identification in MATLAB. The validated models were integrated into Rowen's model according to the actual setup of the DLE gas turbine fuel system. The simulation output; pilot and main gas fuel valves, gas fuel flow and average temperature signals were compared with the actual signal and evaluated using MAE and RMSE. First-order transfer function is selected for both valves due to the simplicity and the accuracy of the estimation. The integration of the valves into Rowen’s model produces a high accuracy of DLE gas turbine model representation for future utilization in fault identification and prediction study.</w:t>
      </w:r>
    </w:p>
    <w:p w:rsidR="00BA7C42" w:rsidRPr="003F6FFC" w:rsidRDefault="00BA7C42" w:rsidP="00B230E1">
      <w:pPr>
        <w:keepNext/>
        <w:rPr>
          <w:lang w:val="en-US"/>
        </w:rPr>
      </w:pPr>
    </w:p>
    <w:p w:rsidR="00BA7C42" w:rsidRDefault="00BA7C42" w:rsidP="00FD1000">
      <w:pPr>
        <w:pStyle w:val="Els-keywords"/>
      </w:pPr>
      <w:r>
        <w:t xml:space="preserve">Keywords: </w:t>
      </w:r>
      <w:r w:rsidR="009A27FE" w:rsidRPr="009A27FE">
        <w:rPr>
          <w:rFonts w:ascii="Calibri" w:hAnsi="Calibri" w:cs="Calibri"/>
        </w:rPr>
        <w:t>﻿</w:t>
      </w:r>
      <w:r w:rsidR="009A27FE" w:rsidRPr="009A27FE">
        <w:t>dry-low emission, gas turbine, Rowen's model, first principle data-driven, fuel valve, first-order transfer function</w:t>
      </w:r>
      <w:r w:rsidR="009A27FE">
        <w:t>.</w:t>
      </w:r>
    </w:p>
    <w:p w:rsidR="00B74778" w:rsidRDefault="00B74778" w:rsidP="00B230E1">
      <w:pPr>
        <w:pStyle w:val="Els-1storder-head"/>
        <w:numPr>
          <w:ilvl w:val="0"/>
          <w:numId w:val="1"/>
        </w:numPr>
        <w:sectPr w:rsidR="00B74778" w:rsidSect="00BA7C42">
          <w:headerReference w:type="even" r:id="rId8"/>
          <w:headerReference w:type="default" r:id="rId9"/>
          <w:headerReference w:type="first" r:id="rId10"/>
          <w:footnotePr>
            <w:numFmt w:val="lowerLetter"/>
          </w:footnotePr>
          <w:type w:val="nextColumn"/>
          <w:pgSz w:w="10886" w:h="14854" w:code="9"/>
          <w:pgMar w:top="754" w:right="1191" w:bottom="2126" w:left="1191" w:header="907" w:footer="580" w:gutter="0"/>
          <w:cols w:space="720"/>
          <w:titlePg/>
          <w:docGrid w:linePitch="360"/>
        </w:sectPr>
      </w:pPr>
    </w:p>
    <w:p w:rsidR="00BA7C42" w:rsidRDefault="00BA7C42" w:rsidP="00B230E1">
      <w:pPr>
        <w:pStyle w:val="Els-1storder-head"/>
        <w:numPr>
          <w:ilvl w:val="0"/>
          <w:numId w:val="1"/>
        </w:numPr>
      </w:pPr>
      <w:r>
        <w:t>Introduction</w:t>
      </w:r>
    </w:p>
    <w:p w:rsidR="005233E2" w:rsidRDefault="009A27FE" w:rsidP="00BB7010">
      <w:pPr>
        <w:pStyle w:val="Els-body-text"/>
        <w:keepNext w:val="0"/>
        <w:snapToGrid w:val="0"/>
        <w:ind w:right="-28"/>
      </w:pPr>
      <w:r w:rsidRPr="009A27FE">
        <w:rPr>
          <w:rFonts w:ascii="Calibri" w:hAnsi="Calibri" w:cs="Calibri"/>
        </w:rPr>
        <w:t>﻿</w:t>
      </w:r>
      <w:r w:rsidRPr="009A27FE">
        <w:t xml:space="preserve">Gas turbine is widely used as a prime mover in power generation due to its reliability, availability, easy operating and </w:t>
      </w:r>
      <w:r w:rsidR="002E72AA" w:rsidRPr="009A27FE">
        <w:t>smooth-running</w:t>
      </w:r>
      <w:r w:rsidRPr="009A27FE">
        <w:t xml:space="preserve"> during operation.  The working principles generally involved with the combustion of compressed air and natural gas for thrust formation to move a connecting shaft. However, the combustion produces greenhouse gases such as </w:t>
      </w:r>
      <w:proofErr w:type="spellStart"/>
      <w:r w:rsidRPr="009A27FE">
        <w:t>COx</w:t>
      </w:r>
      <w:proofErr w:type="spellEnd"/>
      <w:r w:rsidRPr="009A27FE">
        <w:t xml:space="preserve"> and NOx to the atmosphere which surpass the allowable emission rate set by the authority</w:t>
      </w:r>
      <w:r w:rsidR="003B0EDA">
        <w:t xml:space="preserve"> </w:t>
      </w:r>
      <w:r w:rsidR="00DD0C09">
        <w:fldChar w:fldCharType="begin"/>
      </w:r>
      <w:r w:rsidR="003B0EDA">
        <w:instrText xml:space="preserve"> ADDIN EN.CITE &lt;EndNote&gt;&lt;Cite&gt;&lt;Author&gt;Suman&lt;/Author&gt;&lt;Year&gt;2019&lt;/Year&gt;&lt;RecNum&gt;3164&lt;/RecNum&gt;&lt;DisplayText&gt;[1, 2]&lt;/DisplayText&gt;&lt;record&gt;&lt;rec-number&gt;3164&lt;/rec-number&gt;&lt;foreign-keys&gt;&lt;key app="EN" db-id="r0p2wt95dpezzqetxe2x0vxeeaexsr2v20x5" timestamp="1563909299"&gt;3164&lt;/key&gt;&lt;/foreign-keys&gt;&lt;ref-type name="Journal Article"&gt;17&lt;/ref-type&gt;&lt;contributors&gt;&lt;authors&gt;&lt;author&gt;Suman, Alessio&lt;/author&gt;&lt;author&gt;Casari, Nicola&lt;/author&gt;&lt;author&gt;Fabbri, Elettra&lt;/author&gt;&lt;author&gt;Pinelli, Michele&lt;/author&gt;&lt;author&gt;Di Mare, Luca&lt;/author&gt;&lt;author&gt;Montomoli, Francesco&lt;/author&gt;&lt;/authors&gt;&lt;/contributors&gt;&lt;titles&gt;&lt;title&gt;Gas Turbine Fouling Tests: Review, Critical Analysis, and Particle Impact Behavior Map&lt;/title&gt;&lt;secondary-title&gt;Journal of Engineering for Gas Turbines and Power&lt;/secondary-title&gt;&lt;/titles&gt;&lt;periodical&gt;&lt;full-title&gt;Journal of Engineering for Gas Turbines and Power&lt;/full-title&gt;&lt;/periodical&gt;&lt;pages&gt;032601&lt;/pages&gt;&lt;volume&gt;141&lt;/volume&gt;&lt;number&gt;3&lt;/number&gt;&lt;dates&gt;&lt;year&gt;2019&lt;/year&gt;&lt;/dates&gt;&lt;isbn&gt;0742-4795&lt;/isbn&gt;&lt;urls&gt;&lt;/urls&gt;&lt;/record&gt;&lt;/Cite&gt;&lt;Cite&gt;&lt;Author&gt;Rigo-Mariani&lt;/Author&gt;&lt;Year&gt;2019&lt;/Year&gt;&lt;RecNum&gt;3167&lt;/RecNum&gt;&lt;record&gt;&lt;rec-number&gt;3167&lt;/rec-number&gt;&lt;foreign-keys&gt;&lt;key app="EN" db-id="r0p2wt95dpezzqetxe2x0vxeeaexsr2v20x5" timestamp="1563910754"&gt;3167&lt;/key&gt;&lt;/foreign-keys&gt;&lt;ref-type name="Journal Article"&gt;17&lt;/ref-type&gt;&lt;contributors&gt;&lt;authors&gt;&lt;author&gt;Rigo-Mariani, Rémy&lt;/author&gt;&lt;author&gt;Zhang, Chuan&lt;/author&gt;&lt;author&gt;Romagnoli, Alessandro&lt;/author&gt;&lt;author&gt;Kraft, Markus&lt;/author&gt;&lt;author&gt;Ling, Keck Voon&lt;/author&gt;&lt;author&gt;Maciejowski, Jan M&lt;/author&gt;&lt;/authors&gt;&lt;/contributors&gt;&lt;titles&gt;&lt;title&gt;A Combined Cycle Gas Turbine Model for Heat and Power Dispatch Subject to Grid Constraints&lt;/title&gt;&lt;secondary-title&gt;IEEE Transactions on Sustainable Energy&lt;/secondary-title&gt;&lt;/titles&gt;&lt;periodical&gt;&lt;full-title&gt;IEEE Transactions on Sustainable Energy&lt;/full-title&gt;&lt;/periodical&gt;&lt;dates&gt;&lt;year&gt;2019&lt;/year&gt;&lt;/dates&gt;&lt;isbn&gt;1949-3029&lt;/isbn&gt;&lt;urls&gt;&lt;/urls&gt;&lt;/record&gt;&lt;/Cite&gt;&lt;/EndNote&gt;</w:instrText>
      </w:r>
      <w:r w:rsidR="00DD0C09">
        <w:fldChar w:fldCharType="separate"/>
      </w:r>
      <w:r w:rsidR="003B0EDA">
        <w:rPr>
          <w:noProof/>
        </w:rPr>
        <w:t>[1, 2]</w:t>
      </w:r>
      <w:r w:rsidR="00DD0C09">
        <w:fldChar w:fldCharType="end"/>
      </w:r>
      <w:r w:rsidRPr="009A27FE">
        <w:t xml:space="preserve">. Thus, Dry-Low Emission (DLE) gas turbine is introduced as an environmentally friendly solution to overcome the aforementioned </w:t>
      </w:r>
      <w:r w:rsidRPr="009A27FE">
        <w:t>challenges</w:t>
      </w:r>
      <w:r w:rsidR="0045310A">
        <w:t xml:space="preserve"> </w:t>
      </w:r>
      <w:r w:rsidR="0045310A">
        <w:fldChar w:fldCharType="begin"/>
      </w:r>
      <w:r w:rsidR="003B0EDA">
        <w:instrText xml:space="preserve"> ADDIN EN.CITE &lt;EndNote&gt;&lt;Cite&gt;&lt;Author&gt;Hazel&lt;/Author&gt;&lt;Year&gt;2014&lt;/Year&gt;&lt;RecNum&gt;1318&lt;/RecNum&gt;&lt;DisplayText&gt;[3]&lt;/DisplayText&gt;&lt;record&gt;&lt;rec-number&gt;1318&lt;/rec-number&gt;&lt;foreign-keys&gt;&lt;key app="EN" db-id="r0p2wt95dpezzqetxe2x0vxeeaexsr2v20x5" timestamp="1453084604"&gt;1318&lt;/key&gt;&lt;/foreign-keys&gt;&lt;ref-type name="Journal Article"&gt;17&lt;/ref-type&gt;&lt;contributors&gt;&lt;authors&gt;&lt;author&gt;Hazel, T.&lt;/author&gt;&lt;author&gt;Peck, G.&lt;/author&gt;&lt;author&gt;Mattsson, H.&lt;/author&gt;&lt;/authors&gt;&lt;/contributors&gt;&lt;titles&gt;&lt;title&gt;Industrial Power Systems Using Dry Low Emission Turbines&lt;/title&gt;&lt;secondary-title&gt;Industry Applications, IEEE Transactions on&lt;/secondary-title&gt;&lt;/titles&gt;&lt;periodical&gt;&lt;full-title&gt;Industry Applications, IEEE Transactions on&lt;/full-title&gt;&lt;/periodical&gt;&lt;pages&gt;4369-4378&lt;/pages&gt;&lt;volume&gt;50&lt;/volume&gt;&lt;number&gt;6&lt;/number&gt;&lt;keywords&gt;&lt;keyword&gt;gas turbines&lt;/keyword&gt;&lt;keyword&gt;industrial power systems&lt;/keyword&gt;&lt;keyword&gt;power system management&lt;/keyword&gt;&lt;keyword&gt;power system stability&lt;/keyword&gt;&lt;keyword&gt;dry low emission turbines&lt;/keyword&gt;&lt;keyword&gt;firing methods&lt;/keyword&gt;&lt;keyword&gt;flameout&lt;/keyword&gt;&lt;keyword&gt;nitrogen oxides emission&lt;/keyword&gt;&lt;keyword&gt;power management system&lt;/keyword&gt;&lt;keyword&gt;turbine firing techniques&lt;/keyword&gt;&lt;keyword&gt;turbine power&lt;/keyword&gt;&lt;keyword&gt;Combustion&lt;/keyword&gt;&lt;keyword&gt;Fires&lt;/keyword&gt;&lt;keyword&gt;Fuels&lt;/keyword&gt;&lt;keyword&gt;Nitrogen&lt;/keyword&gt;&lt;keyword&gt;Shafts&lt;/keyword&gt;&lt;keyword&gt;Turbines&lt;/keyword&gt;&lt;keyword&gt;Gas turbine&lt;/keyword&gt;&lt;keyword&gt;dry low emission (DLE)&lt;/keyword&gt;&lt;keyword&gt;power management system (PMS)&lt;/keyword&gt;&lt;/keywords&gt;&lt;dates&gt;&lt;year&gt;2014&lt;/year&gt;&lt;/dates&gt;&lt;isbn&gt;0093-9994&lt;/isbn&gt;&lt;urls&gt;&lt;related-urls&gt;&lt;url&gt;http://ieeexplore.ieee.org/ielx7/28/6949174/06879293.pdf?tp=&amp;amp;arnumber=6879293&amp;amp;isnumber=6949174&lt;/url&gt;&lt;/related-urls&gt;&lt;/urls&gt;&lt;electronic-resource-num&gt;10.1109/TIA.2014.2346697&lt;/electronic-resource-num&gt;&lt;/record&gt;&lt;/Cite&gt;&lt;/EndNote&gt;</w:instrText>
      </w:r>
      <w:r w:rsidR="0045310A">
        <w:fldChar w:fldCharType="separate"/>
      </w:r>
      <w:r w:rsidR="003B0EDA">
        <w:rPr>
          <w:noProof/>
        </w:rPr>
        <w:t>[3]</w:t>
      </w:r>
      <w:r w:rsidR="0045310A">
        <w:fldChar w:fldCharType="end"/>
      </w:r>
      <w:r w:rsidRPr="009A27FE">
        <w:t xml:space="preserve">. DLE combustion technology operates a clean operation based on Lean Pre-mixed (LPM) as illustrated in </w:t>
      </w:r>
      <w:r w:rsidR="00BB7010">
        <w:fldChar w:fldCharType="begin"/>
      </w:r>
      <w:r w:rsidR="00BB7010">
        <w:instrText xml:space="preserve"> REF _Ref14594854 \h </w:instrText>
      </w:r>
      <w:r w:rsidR="00BB7010">
        <w:fldChar w:fldCharType="separate"/>
      </w:r>
      <w:r w:rsidR="00BB7010">
        <w:t xml:space="preserve">Figure </w:t>
      </w:r>
      <w:r w:rsidR="00BB7010">
        <w:rPr>
          <w:noProof/>
        </w:rPr>
        <w:t>1</w:t>
      </w:r>
      <w:r w:rsidR="00BB7010">
        <w:fldChar w:fldCharType="end"/>
      </w:r>
      <w:r w:rsidR="00BB7010">
        <w:t xml:space="preserve"> </w:t>
      </w:r>
      <w:r w:rsidRPr="009A27FE">
        <w:t xml:space="preserve">to ensure </w:t>
      </w:r>
      <w:proofErr w:type="spellStart"/>
      <w:r w:rsidRPr="009A27FE">
        <w:t>COx</w:t>
      </w:r>
      <w:proofErr w:type="spellEnd"/>
      <w:r w:rsidRPr="009A27FE">
        <w:t xml:space="preserve"> and NOx formation reduction</w:t>
      </w:r>
      <w:r w:rsidR="00CD107E">
        <w:t xml:space="preserve"> </w:t>
      </w:r>
      <w:r w:rsidR="00C213DC">
        <w:fldChar w:fldCharType="begin"/>
      </w:r>
      <w:r w:rsidR="003B0EDA">
        <w:instrText xml:space="preserve"> ADDIN EN.CITE &lt;EndNote&gt;&lt;Cite&gt;&lt;Author&gt;Abdelhafez&lt;/Author&gt;&lt;Year&gt;2018&lt;/Year&gt;&lt;RecNum&gt;3078&lt;/RecNum&gt;&lt;DisplayText&gt;[4]&lt;/DisplayText&gt;&lt;record&gt;&lt;rec-number&gt;3078&lt;/rec-number&gt;&lt;foreign-keys&gt;&lt;key app="EN" db-id="r0p2wt95dpezzqetxe2x0vxeeaexsr2v20x5" timestamp="1544167513"&gt;3078&lt;/key&gt;&lt;/foreign-keys&gt;&lt;ref-type name="Journal Article"&gt;17&lt;/ref-type&gt;&lt;contributors&gt;&lt;authors&gt;&lt;author&gt;Abdelhafez, Ahmed&lt;/author&gt;&lt;author&gt;Rashwan, Sherif S.&lt;/author&gt;&lt;author&gt;Nemitallah, Medhat A.&lt;/author&gt;&lt;author&gt;Habib, Mohamed A.&lt;/author&gt;&lt;/authors&gt;&lt;/contributors&gt;&lt;titles&gt;&lt;title&gt;Stability map and shape of premixed CH4/O2/CO2 flames in a model gas-turbine combustor&lt;/title&gt;&lt;secondary-title&gt;Applied Energy&lt;/secondary-title&gt;&lt;/titles&gt;&lt;periodical&gt;&lt;full-title&gt;Applied Energy&lt;/full-title&gt;&lt;/periodical&gt;&lt;pages&gt;63-74&lt;/pages&gt;&lt;volume&gt;215&lt;/volume&gt;&lt;keywords&gt;&lt;keyword&gt;Oxy-combustion&lt;/keyword&gt;&lt;keyword&gt;Premixed flames&lt;/keyword&gt;&lt;keyword&gt;Stability map&lt;/keyword&gt;&lt;keyword&gt;Flammability limits&lt;/keyword&gt;&lt;keyword&gt;Adiabatic flame temperature&lt;/keyword&gt;&lt;keyword&gt;Gas-turbine combustor&lt;/keyword&gt;&lt;/keywords&gt;&lt;dates&gt;&lt;year&gt;2018&lt;/year&gt;&lt;pub-dates&gt;&lt;date&gt;2018/04/01/&lt;/date&gt;&lt;/pub-dates&gt;&lt;/dates&gt;&lt;isbn&gt;0306-2619&lt;/isbn&gt;&lt;urls&gt;&lt;related-urls&gt;&lt;url&gt;http://www.sciencedirect.com/science/article/pii/S0306261918301119&lt;/url&gt;&lt;/related-urls&gt;&lt;/urls&gt;&lt;electronic-resource-num&gt;https://doi.org/10.1016/j.apenergy.2018.01.097&lt;/electronic-resource-num&gt;&lt;/record&gt;&lt;/Cite&gt;&lt;/EndNote&gt;</w:instrText>
      </w:r>
      <w:r w:rsidR="00C213DC">
        <w:fldChar w:fldCharType="separate"/>
      </w:r>
      <w:r w:rsidR="003B0EDA">
        <w:rPr>
          <w:noProof/>
        </w:rPr>
        <w:t>[4]</w:t>
      </w:r>
      <w:r w:rsidR="00C213DC">
        <w:fldChar w:fldCharType="end"/>
      </w:r>
      <w:r w:rsidR="00CD107E">
        <w:t>.</w:t>
      </w:r>
      <w:r w:rsidRPr="009A27FE">
        <w:rPr>
          <w:rFonts w:ascii="Calibri" w:hAnsi="Calibri" w:cs="Calibri"/>
        </w:rPr>
        <w:t>﻿</w:t>
      </w:r>
      <w:r w:rsidR="00366FB3">
        <w:rPr>
          <w:rFonts w:ascii="Calibri" w:hAnsi="Calibri" w:cs="Calibri"/>
        </w:rPr>
        <w:t xml:space="preserve"> </w:t>
      </w:r>
      <w:r w:rsidRPr="009A27FE">
        <w:t>LPM technology diffuses high content of atmospheric nitrogen before it is delivered to the combustor</w:t>
      </w:r>
      <w:r w:rsidR="00E742AE">
        <w:t xml:space="preserve"> </w:t>
      </w:r>
      <w:r w:rsidR="005C5980">
        <w:fldChar w:fldCharType="begin"/>
      </w:r>
      <w:r w:rsidR="003B0EDA">
        <w:instrText xml:space="preserve"> ADDIN EN.CITE &lt;EndNote&gt;&lt;Cite&gt;&lt;Author&gt;Serbin&lt;/Author&gt;&lt;Year&gt;2011&lt;/Year&gt;&lt;RecNum&gt;1297&lt;/RecNum&gt;&lt;DisplayText&gt;[5]&lt;/DisplayText&gt;&lt;record&gt;&lt;rec-number&gt;1297&lt;/rec-number&gt;&lt;foreign-keys&gt;&lt;key app="EN" db-id="r0p2wt95dpezzqetxe2x0vxeeaexsr2v20x5" timestamp="1453084599"&gt;1297&lt;/key&gt;&lt;/foreign-keys&gt;&lt;ref-type name="Journal Article"&gt;17&lt;/ref-type&gt;&lt;contributors&gt;&lt;authors&gt;&lt;author&gt;Serbin, S. I.&lt;/author&gt;&lt;author&gt;Matveev, I. B.&lt;/author&gt;&lt;author&gt;Mostipanenko, G. B.&lt;/author&gt;&lt;/authors&gt;&lt;/contributors&gt;&lt;titles&gt;&lt;title&gt;Investigations of the Working Process in a &amp;amp;#x201C;Lean-Burn&amp;amp;#x201D; Gas Turbine Combustor With Plasma Assistance&lt;/title&gt;&lt;secondary-title&gt;Plasma Science, IEEE Transactions on&lt;/secondary-title&gt;&lt;/titles&gt;&lt;periodical&gt;&lt;full-title&gt;Plasma Science, IEEE Transactions on&lt;/full-title&gt;&lt;/periodical&gt;&lt;pages&gt;3331-3335&lt;/pages&gt;&lt;volume&gt;39&lt;/volume&gt;&lt;number&gt;12&lt;/number&gt;&lt;keywords&gt;&lt;keyword&gt;combustion equipment&lt;/keyword&gt;&lt;keyword&gt;engines&lt;/keyword&gt;&lt;keyword&gt;gas turbines&lt;/keyword&gt;&lt;keyword&gt;nitrogen compounds&lt;/keyword&gt;&lt;keyword&gt;plasma devices&lt;/keyword&gt;&lt;keyword&gt;geometry optimization&lt;/keyword&gt;&lt;keyword&gt;gravimetric parameters&lt;/keyword&gt;&lt;keyword&gt;lean-burn gas turbine combustor&lt;/keyword&gt;&lt;keyword&gt;partially premixed mixture&lt;/keyword&gt;&lt;keyword&gt;plasma assistance&lt;/keyword&gt;&lt;keyword&gt;power generation unit&lt;/keyword&gt;&lt;keyword&gt;volumetric parameters&lt;/keyword&gt;&lt;keyword&gt;Combustion&lt;/keyword&gt;&lt;keyword&gt;Electron tubes&lt;/keyword&gt;&lt;keyword&gt;Mathematical model&lt;/keyword&gt;&lt;keyword&gt;Plasma temperature&lt;/keyword&gt;&lt;keyword&gt;Turbines&lt;/keyword&gt;&lt;keyword&gt;Combustion chambers&lt;/keyword&gt;&lt;keyword&gt;gas turbine&lt;/keyword&gt;&lt;/keywords&gt;&lt;dates&gt;&lt;year&gt;2011&lt;/year&gt;&lt;/dates&gt;&lt;isbn&gt;0093-3813&lt;/isbn&gt;&lt;urls&gt;&lt;related-urls&gt;&lt;url&gt;http://ieeexplore.ieee.org/ielx5/27/6086646/06043912.pdf?tp=&amp;amp;arnumber=6043912&amp;amp;isnumber=6086646&lt;/url&gt;&lt;/related-urls&gt;&lt;/urls&gt;&lt;electronic-resource-num&gt;10.1109/TPS.2011.2166811&lt;/electronic-resource-num&gt;&lt;/record&gt;&lt;/Cite&gt;&lt;/EndNote&gt;</w:instrText>
      </w:r>
      <w:r w:rsidR="005C5980">
        <w:fldChar w:fldCharType="separate"/>
      </w:r>
      <w:r w:rsidR="003B0EDA">
        <w:rPr>
          <w:noProof/>
        </w:rPr>
        <w:t>[5]</w:t>
      </w:r>
      <w:r w:rsidR="005C5980">
        <w:fldChar w:fldCharType="end"/>
      </w:r>
      <w:r w:rsidR="005C5980">
        <w:t xml:space="preserve"> </w:t>
      </w:r>
      <w:r w:rsidRPr="009A27FE">
        <w:t>to prevent "local hotspot" within the chamber. The appropriate stable combustion temperature is achieved by maintaining fuel management through a pilot gas fuel valve and by varying th</w:t>
      </w:r>
      <w:r w:rsidR="00A132F4">
        <w:t xml:space="preserve">e </w:t>
      </w:r>
      <w:r w:rsidRPr="009A27FE">
        <w:t xml:space="preserve">amount of air delivered to the combustion </w:t>
      </w:r>
      <w:r w:rsidR="005C5980">
        <w:fldChar w:fldCharType="begin"/>
      </w:r>
      <w:r w:rsidR="003B0EDA">
        <w:instrText xml:space="preserve"> ADDIN EN.CITE &lt;EndNote&gt;&lt;Cite&gt;&lt;Author&gt;Peck&lt;/Author&gt;&lt;Year&gt;2009&lt;/Year&gt;&lt;RecNum&gt;2955&lt;/RecNum&gt;&lt;DisplayText&gt;[6]&lt;/DisplayText&gt;&lt;record&gt;&lt;rec-number&gt;2955&lt;/rec-number&gt;&lt;foreign-keys&gt;&lt;key app="EN" db-id="r0p2wt95dpezzqetxe2x0vxeeaexsr2v20x5" timestamp="1498058247"&gt;2955&lt;/key&gt;&lt;/foreign-keys&gt;&lt;ref-type name="Conference Proceedings"&gt;10&lt;/ref-type&gt;&lt;contributors&gt;&lt;authors&gt;&lt;author&gt;G. Peck&lt;/author&gt;&lt;/authors&gt;&lt;/contributors&gt;&lt;titles&gt;&lt;title&gt;Challenges in using waste heat recovery and DLE combustion to reduce CO2 &amp;amp;#x00026; NOX emissions&lt;/title&gt;&lt;secondary-title&gt;2009 Conference Record PCIC Europe&lt;/secondary-title&gt;&lt;alt-title&gt;2009 Conference Record PCIC Europe&lt;/alt-title&gt;&lt;/titles&gt;&lt;pages&gt;35-43&lt;/pages&gt;&lt;keywords&gt;&lt;keyword&gt;air pollution control&lt;/keyword&gt;&lt;keyword&gt;combustion&lt;/keyword&gt;&lt;keyword&gt;gas turbine power stations&lt;/keyword&gt;&lt;keyword&gt;heat recovery&lt;/keyword&gt;&lt;keyword&gt;power generation economics&lt;/keyword&gt;&lt;keyword&gt;waste heat&lt;/keyword&gt;&lt;keyword&gt;waste-to-energy power plants&lt;/keyword&gt;&lt;keyword&gt;DLE combustion&lt;/keyword&gt;&lt;keyword&gt;carbon dioxide emission reduction&lt;/keyword&gt;&lt;keyword&gt;electric motor driven equipment&lt;/keyword&gt;&lt;keyword&gt;environmental climate&lt;/keyword&gt;&lt;keyword&gt;gas turbine driven generators&lt;/keyword&gt;&lt;keyword&gt;nitrogen oxide reduction&lt;/keyword&gt;&lt;keyword&gt;oil-and-gas plants&lt;/keyword&gt;&lt;keyword&gt;power generation equipment&lt;/keyword&gt;&lt;keyword&gt;waste heat recovery&lt;/keyword&gt;&lt;keyword&gt;Environmental economics&lt;/keyword&gt;&lt;keyword&gt;Petroleum&lt;/keyword&gt;&lt;keyword&gt;Power generation&lt;/keyword&gt;&lt;keyword&gt;Power system economics&lt;/keyword&gt;&lt;keyword&gt;Power system reliability&lt;/keyword&gt;&lt;keyword&gt;Turbines&lt;/keyword&gt;&lt;keyword&gt;Efficiency&lt;/keyword&gt;&lt;keyword&gt;Electrical load&lt;/keyword&gt;&lt;keyword&gt;Emissions&lt;/keyword&gt;&lt;keyword&gt;Transient response&lt;/keyword&gt;&lt;/keywords&gt;&lt;dates&gt;&lt;year&gt;2009&lt;/year&gt;&lt;pub-dates&gt;&lt;date&gt;26-28 May 2009&lt;/date&gt;&lt;/pub-dates&gt;&lt;/dates&gt;&lt;isbn&gt;2151-7665&lt;/isbn&gt;&lt;urls&gt;&lt;/urls&gt;&lt;/record&gt;&lt;/Cite&gt;&lt;/EndNote&gt;</w:instrText>
      </w:r>
      <w:r w:rsidR="005C5980">
        <w:fldChar w:fldCharType="separate"/>
      </w:r>
      <w:r w:rsidR="003B0EDA">
        <w:rPr>
          <w:noProof/>
        </w:rPr>
        <w:t>[6]</w:t>
      </w:r>
      <w:r w:rsidR="005C5980">
        <w:fldChar w:fldCharType="end"/>
      </w:r>
      <w:r w:rsidR="00A132F4">
        <w:t>.</w:t>
      </w:r>
      <w:r w:rsidR="00FF300F">
        <w:t xml:space="preserve"> </w:t>
      </w:r>
      <w:r w:rsidRPr="009A27FE">
        <w:t xml:space="preserve">Therefore, this type of turbine has gained high popularity in the industry to comply with the </w:t>
      </w:r>
      <w:r w:rsidR="00BB7010">
        <w:rPr>
          <w:noProof/>
        </w:rPr>
        <w:lastRenderedPageBreak/>
        <mc:AlternateContent>
          <mc:Choice Requires="wps">
            <w:drawing>
              <wp:anchor distT="0" distB="0" distL="114300" distR="114300" simplePos="0" relativeHeight="251669504" behindDoc="0" locked="0" layoutInCell="1" allowOverlap="1" wp14:anchorId="35F04960" wp14:editId="5E3BC5C2">
                <wp:simplePos x="0" y="0"/>
                <wp:positionH relativeFrom="column">
                  <wp:posOffset>0</wp:posOffset>
                </wp:positionH>
                <wp:positionV relativeFrom="paragraph">
                  <wp:posOffset>1362075</wp:posOffset>
                </wp:positionV>
                <wp:extent cx="2471420" cy="635"/>
                <wp:effectExtent l="0" t="0" r="5080" b="12065"/>
                <wp:wrapSquare wrapText="bothSides"/>
                <wp:docPr id="23" name="Text Box 23"/>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rsidR="001055A2" w:rsidRPr="00C90D28" w:rsidRDefault="001055A2" w:rsidP="00BB7010">
                            <w:pPr>
                              <w:pStyle w:val="Caption"/>
                              <w:rPr>
                                <w:rFonts w:ascii="Calibri" w:hAnsi="Calibri" w:cs="Calibri"/>
                                <w:sz w:val="20"/>
                                <w:lang w:val="en-US"/>
                              </w:rPr>
                            </w:pPr>
                            <w:bookmarkStart w:id="0" w:name="_Ref14594854"/>
                            <w:r>
                              <w:t xml:space="preserve">Figure </w:t>
                            </w:r>
                            <w:r>
                              <w:fldChar w:fldCharType="begin"/>
                            </w:r>
                            <w:r>
                              <w:instrText xml:space="preserve"> SEQ Figure \* ARABIC </w:instrText>
                            </w:r>
                            <w:r>
                              <w:fldChar w:fldCharType="separate"/>
                            </w:r>
                            <w:r w:rsidR="002836BA">
                              <w:rPr>
                                <w:noProof/>
                              </w:rPr>
                              <w:t>1</w:t>
                            </w:r>
                            <w:r>
                              <w:fldChar w:fldCharType="end"/>
                            </w:r>
                            <w:bookmarkEnd w:id="0"/>
                            <w:r>
                              <w:t xml:space="preserve">: </w:t>
                            </w:r>
                            <w:r w:rsidRPr="00BB7010">
                              <w:rPr>
                                <w:rFonts w:ascii="Calibri" w:hAnsi="Calibri" w:cs="Calibri"/>
                              </w:rPr>
                              <w:t>﻿</w:t>
                            </w:r>
                            <w:r w:rsidRPr="00BB7010">
                              <w:t>Lean Premix combustion with Premixing Zone in 1, Air Inlet</w:t>
                            </w:r>
                            <w:r>
                              <w:t xml:space="preserve"> in 2</w:t>
                            </w:r>
                            <w:r w:rsidRPr="00BB7010">
                              <w:t>, Main Fuel</w:t>
                            </w:r>
                            <w:r>
                              <w:t xml:space="preserve"> in 3</w:t>
                            </w:r>
                            <w:r w:rsidRPr="00BB7010">
                              <w:t>, Pilot Fuel</w:t>
                            </w:r>
                            <w:r>
                              <w:t xml:space="preserve"> in 4</w:t>
                            </w:r>
                            <w:r w:rsidRPr="00BB7010">
                              <w:t>, Swirler in 5 and Combustion Inlet Temperature in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5F04960" id="_x0000_t202" coordsize="21600,21600" o:spt="202" path="m,l,21600r21600,l21600,xe">
                <v:stroke joinstyle="miter"/>
                <v:path gradientshapeok="t" o:connecttype="rect"/>
              </v:shapetype>
              <v:shape id="Text Box 23" o:spid="_x0000_s1026" type="#_x0000_t202" style="position:absolute;left:0;text-align:left;margin-left:0;margin-top:107.25pt;width:194.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" stroked="f">
                <v:textbox style="mso-fit-shape-to-text:t" inset="0,0,0,0">
                  <w:txbxContent>
                    <w:p w:rsidR="001055A2" w:rsidRPr="00C90D28" w:rsidRDefault="001055A2" w:rsidP="00BB7010">
                      <w:pPr>
                        <w:pStyle w:val="Caption"/>
                        <w:rPr>
                          <w:rFonts w:ascii="Calibri" w:hAnsi="Calibri" w:cs="Calibri"/>
                          <w:sz w:val="20"/>
                          <w:lang w:val="en-US"/>
                        </w:rPr>
                      </w:pPr>
                      <w:bookmarkStart w:id="1" w:name="_Ref14594854"/>
                      <w:r>
                        <w:t xml:space="preserve">Figure </w:t>
                      </w:r>
                      <w:r>
                        <w:fldChar w:fldCharType="begin"/>
                      </w:r>
                      <w:r>
                        <w:instrText xml:space="preserve"> SEQ Figure \* ARABIC </w:instrText>
                      </w:r>
                      <w:r>
                        <w:fldChar w:fldCharType="separate"/>
                      </w:r>
                      <w:r w:rsidR="002836BA">
                        <w:rPr>
                          <w:noProof/>
                        </w:rPr>
                        <w:t>1</w:t>
                      </w:r>
                      <w:r>
                        <w:fldChar w:fldCharType="end"/>
                      </w:r>
                      <w:bookmarkEnd w:id="1"/>
                      <w:r>
                        <w:t xml:space="preserve">: </w:t>
                      </w:r>
                      <w:r w:rsidRPr="00BB7010">
                        <w:rPr>
                          <w:rFonts w:ascii="Calibri" w:hAnsi="Calibri" w:cs="Calibri"/>
                        </w:rPr>
                        <w:t>﻿</w:t>
                      </w:r>
                      <w:r w:rsidRPr="00BB7010">
                        <w:t>Lean Premix combustion with Premixing Zone in 1, Air Inlet</w:t>
                      </w:r>
                      <w:r>
                        <w:t xml:space="preserve"> in 2</w:t>
                      </w:r>
                      <w:r w:rsidRPr="00BB7010">
                        <w:t>, Main Fuel</w:t>
                      </w:r>
                      <w:r>
                        <w:t xml:space="preserve"> in 3</w:t>
                      </w:r>
                      <w:r w:rsidRPr="00BB7010">
                        <w:t>, Pilot Fuel</w:t>
                      </w:r>
                      <w:r>
                        <w:t xml:space="preserve"> in 4</w:t>
                      </w:r>
                      <w:r w:rsidRPr="00BB7010">
                        <w:t>, Swirler in 5 and Combustion Inlet Temperature in 6.</w:t>
                      </w:r>
                    </w:p>
                  </w:txbxContent>
                </v:textbox>
                <w10:wrap type="square"/>
              </v:shape>
            </w:pict>
          </mc:Fallback>
        </mc:AlternateContent>
      </w:r>
      <w:r w:rsidR="00BB7010">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110141</wp:posOffset>
            </wp:positionV>
            <wp:extent cx="2471420" cy="1195070"/>
            <wp:effectExtent l="0" t="0" r="5080" b="0"/>
            <wp:wrapSquare wrapText="bothSides"/>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M copy 2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1420" cy="1195070"/>
                    </a:xfrm>
                    <a:prstGeom prst="rect">
                      <a:avLst/>
                    </a:prstGeom>
                  </pic:spPr>
                </pic:pic>
              </a:graphicData>
            </a:graphic>
            <wp14:sizeRelH relativeFrom="page">
              <wp14:pctWidth>0</wp14:pctWidth>
            </wp14:sizeRelH>
            <wp14:sizeRelV relativeFrom="page">
              <wp14:pctHeight>0</wp14:pctHeight>
            </wp14:sizeRelV>
          </wp:anchor>
        </w:drawing>
      </w:r>
      <w:r w:rsidR="00BB7010">
        <w:rPr>
          <w:noProof/>
        </w:rPr>
        <mc:AlternateContent>
          <mc:Choice Requires="wps">
            <w:drawing>
              <wp:anchor distT="0" distB="0" distL="114300" distR="114300" simplePos="0" relativeHeight="251671552" behindDoc="0" locked="0" layoutInCell="1" allowOverlap="1" wp14:anchorId="6382F909" wp14:editId="3298CA6D">
                <wp:simplePos x="0" y="0"/>
                <wp:positionH relativeFrom="column">
                  <wp:posOffset>2969895</wp:posOffset>
                </wp:positionH>
                <wp:positionV relativeFrom="paragraph">
                  <wp:posOffset>2032635</wp:posOffset>
                </wp:positionV>
                <wp:extent cx="2471420" cy="635"/>
                <wp:effectExtent l="0" t="0" r="5080" b="12065"/>
                <wp:wrapSquare wrapText="bothSides"/>
                <wp:docPr id="24" name="Text Box 24"/>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rsidR="001055A2" w:rsidRPr="009C04B2" w:rsidRDefault="001055A2" w:rsidP="00BB7010">
                            <w:pPr>
                              <w:pStyle w:val="Caption"/>
                              <w:rPr>
                                <w:rFonts w:ascii="Calibri" w:hAnsi="Calibri" w:cs="Calibri"/>
                                <w:sz w:val="20"/>
                                <w:lang w:val="en-US"/>
                              </w:rPr>
                            </w:pPr>
                            <w:bookmarkStart w:id="2" w:name="_Ref14594878"/>
                            <w:r>
                              <w:t xml:space="preserve">Figure </w:t>
                            </w:r>
                            <w:r>
                              <w:fldChar w:fldCharType="begin"/>
                            </w:r>
                            <w:r>
                              <w:instrText xml:space="preserve"> SEQ Figure \* ARABIC </w:instrText>
                            </w:r>
                            <w:r>
                              <w:fldChar w:fldCharType="separate"/>
                            </w:r>
                            <w:r w:rsidR="002836BA">
                              <w:rPr>
                                <w:noProof/>
                              </w:rPr>
                              <w:t>2</w:t>
                            </w:r>
                            <w:r>
                              <w:fldChar w:fldCharType="end"/>
                            </w:r>
                            <w:bookmarkEnd w:id="2"/>
                            <w:r>
                              <w:t xml:space="preserve">: </w:t>
                            </w:r>
                            <w:r w:rsidRPr="00BB7010">
                              <w:rPr>
                                <w:rFonts w:ascii="Calibri" w:hAnsi="Calibri" w:cs="Calibri"/>
                              </w:rPr>
                              <w:t>﻿</w:t>
                            </w:r>
                            <w:r w:rsidRPr="00BB7010">
                              <w:t>DLE and conventional gas turbine comparison.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82F909" id="Text Box 24" o:spid="_x0000_s1027" type="#_x0000_t202" style="position:absolute;left:0;text-align:left;margin-left:233.85pt;margin-top:160.05pt;width:194.6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" stroked="f">
                <v:textbox style="mso-fit-shape-to-text:t" inset="0,0,0,0">
                  <w:txbxContent>
                    <w:p w:rsidR="001055A2" w:rsidRPr="009C04B2" w:rsidRDefault="001055A2" w:rsidP="00BB7010">
                      <w:pPr>
                        <w:pStyle w:val="Caption"/>
                        <w:rPr>
                          <w:rFonts w:ascii="Calibri" w:hAnsi="Calibri" w:cs="Calibri"/>
                          <w:sz w:val="20"/>
                          <w:lang w:val="en-US"/>
                        </w:rPr>
                      </w:pPr>
                      <w:bookmarkStart w:id="3" w:name="_Ref14594878"/>
                      <w:r>
                        <w:t xml:space="preserve">Figure </w:t>
                      </w:r>
                      <w:r>
                        <w:fldChar w:fldCharType="begin"/>
                      </w:r>
                      <w:r>
                        <w:instrText xml:space="preserve"> SEQ Figure \* ARABIC </w:instrText>
                      </w:r>
                      <w:r>
                        <w:fldChar w:fldCharType="separate"/>
                      </w:r>
                      <w:r w:rsidR="002836BA">
                        <w:rPr>
                          <w:noProof/>
                        </w:rPr>
                        <w:t>2</w:t>
                      </w:r>
                      <w:r>
                        <w:fldChar w:fldCharType="end"/>
                      </w:r>
                      <w:bookmarkEnd w:id="3"/>
                      <w:r>
                        <w:t xml:space="preserve">: </w:t>
                      </w:r>
                      <w:r w:rsidRPr="00BB7010">
                        <w:rPr>
                          <w:rFonts w:ascii="Calibri" w:hAnsi="Calibri" w:cs="Calibri"/>
                        </w:rPr>
                        <w:t>﻿</w:t>
                      </w:r>
                      <w:r w:rsidRPr="00BB7010">
                        <w:t>DLE and conventional gas turbine comparison.</w:t>
                      </w:r>
                    </w:p>
                  </w:txbxContent>
                </v:textbox>
                <w10:wrap type="square"/>
              </v:shape>
            </w:pict>
          </mc:Fallback>
        </mc:AlternateContent>
      </w:r>
      <w:r w:rsidR="008C09CF">
        <w:rPr>
          <w:noProof/>
        </w:rPr>
        <w:drawing>
          <wp:anchor distT="0" distB="0" distL="114300" distR="114300" simplePos="0" relativeHeight="251664384" behindDoc="0" locked="0" layoutInCell="1" allowOverlap="1">
            <wp:simplePos x="0" y="0"/>
            <wp:positionH relativeFrom="column">
              <wp:posOffset>2969895</wp:posOffset>
            </wp:positionH>
            <wp:positionV relativeFrom="paragraph">
              <wp:posOffset>63626</wp:posOffset>
            </wp:positionV>
            <wp:extent cx="2471420" cy="1911985"/>
            <wp:effectExtent l="0" t="0" r="5080" b="5715"/>
            <wp:wrapSquare wrapText="bothSides"/>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LE turbine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1420" cy="1911985"/>
                    </a:xfrm>
                    <a:prstGeom prst="rect">
                      <a:avLst/>
                    </a:prstGeom>
                  </pic:spPr>
                </pic:pic>
              </a:graphicData>
            </a:graphic>
            <wp14:sizeRelH relativeFrom="page">
              <wp14:pctWidth>0</wp14:pctWidth>
            </wp14:sizeRelH>
            <wp14:sizeRelV relativeFrom="page">
              <wp14:pctHeight>0</wp14:pctHeight>
            </wp14:sizeRelV>
          </wp:anchor>
        </w:drawing>
      </w:r>
      <w:r w:rsidRPr="009A27FE">
        <w:t>authority's emission requirement of a power plant</w:t>
      </w:r>
      <w:r w:rsidR="00DD0C09">
        <w:t xml:space="preserve"> </w:t>
      </w:r>
      <w:r w:rsidR="00DD0C09">
        <w:fldChar w:fldCharType="begin"/>
      </w:r>
      <w:r w:rsidR="003B0EDA">
        <w:instrText xml:space="preserve"> ADDIN EN.CITE &lt;EndNote&gt;&lt;Cite&gt;&lt;Author&gt;Massey&lt;/Author&gt;&lt;Year&gt;2019&lt;/Year&gt;&lt;RecNum&gt;3165&lt;/RecNum&gt;&lt;DisplayText&gt;[7]&lt;/DisplayText&gt;&lt;record&gt;&lt;rec-number&gt;3165&lt;/rec-number&gt;&lt;foreign-keys&gt;&lt;key app="EN" db-id="r0p2wt95dpezzqetxe2x0vxeeaexsr2v20x5" timestamp="1563909502"&gt;3165&lt;/key&gt;&lt;/foreign-keys&gt;&lt;ref-type name="Journal Article"&gt;17&lt;/ref-type&gt;&lt;contributors&gt;&lt;authors&gt;&lt;author&gt;Massey, James C&lt;/author&gt;&lt;author&gt;Chen, Zhi X&lt;/author&gt;&lt;author&gt;Swaminathan, Nedunchezhian&lt;/author&gt;&lt;/authors&gt;&lt;/contributors&gt;&lt;titles&gt;&lt;title&gt;Lean flame root dynamics in a gas turbine model combustor&lt;/title&gt;&lt;secondary-title&gt;Combustion Science and Technology&lt;/secondary-title&gt;&lt;/titles&gt;&lt;periodical&gt;&lt;full-title&gt;Combustion Science and Technology&lt;/full-title&gt;&lt;/periodical&gt;&lt;pages&gt;1-24&lt;/pages&gt;&lt;dates&gt;&lt;year&gt;2019&lt;/year&gt;&lt;/dates&gt;&lt;isbn&gt;0010-2202&lt;/isbn&gt;&lt;urls&gt;&lt;/urls&gt;&lt;/record&gt;&lt;/Cite&gt;&lt;/EndNote&gt;</w:instrText>
      </w:r>
      <w:r w:rsidR="00DD0C09">
        <w:fldChar w:fldCharType="separate"/>
      </w:r>
      <w:r w:rsidR="003B0EDA">
        <w:rPr>
          <w:noProof/>
        </w:rPr>
        <w:t>[7]</w:t>
      </w:r>
      <w:r w:rsidR="00DD0C09">
        <w:fldChar w:fldCharType="end"/>
      </w:r>
      <w:r w:rsidRPr="009A27FE">
        <w:t>. However, the rigorous control of DLE gas</w:t>
      </w:r>
      <w:r w:rsidR="00BB7010">
        <w:t xml:space="preserve"> </w:t>
      </w:r>
      <w:r w:rsidRPr="009A27FE">
        <w:t xml:space="preserve">turbine especially in maintaining the specific air-to-fuel ratio leads to frequent gas turbine </w:t>
      </w:r>
      <w:r w:rsidR="008C09CF" w:rsidRPr="009A27FE">
        <w:t>trip</w:t>
      </w:r>
      <w:r w:rsidR="008C09CF">
        <w:t>s</w:t>
      </w:r>
      <w:r w:rsidR="003B0EDA">
        <w:t xml:space="preserve"> </w:t>
      </w:r>
      <w:r w:rsidR="003B0EDA">
        <w:fldChar w:fldCharType="begin"/>
      </w:r>
      <w:r w:rsidR="003B0EDA">
        <w:instrText xml:space="preserve"> ADDIN EN.CITE &lt;EndNote&gt;&lt;Cite&gt;&lt;Author&gt;Zettervall&lt;/Author&gt;&lt;Year&gt;2019&lt;/Year&gt;&lt;RecNum&gt;3169&lt;/RecNum&gt;&lt;DisplayText&gt;[8]&lt;/DisplayText&gt;&lt;record&gt;&lt;rec-number&gt;3169&lt;/rec-number&gt;&lt;foreign-keys&gt;&lt;key app="EN" db-id="r0p2wt95dpezzqetxe2x0vxeeaexsr2v20x5" timestamp="1563910878"&gt;3169&lt;/key&gt;&lt;/foreign-keys&gt;&lt;ref-type name="Journal Article"&gt;17&lt;/ref-type&gt;&lt;contributors&gt;&lt;authors&gt;&lt;author&gt;Zettervall, Niklas&lt;/author&gt;&lt;author&gt;Worth, NA&lt;/author&gt;&lt;author&gt;Mazur, Marek&lt;/author&gt;&lt;author&gt;Dawson, JR&lt;/author&gt;&lt;author&gt;Fureby, Christer&lt;/author&gt;&lt;/authors&gt;&lt;/contributors&gt;&lt;titles&gt;&lt;title&gt;Large eddy simulation of CH4-air and C2H4-air combustion in a model annular gas turbine combustor&lt;/title&gt;&lt;secondary-title&gt;Proceedings of the Combustion Institute&lt;/secondary-title&gt;&lt;/titles&gt;&lt;periodical&gt;&lt;full-title&gt;Proceedings of the Combustion Institute&lt;/full-title&gt;&lt;/periodical&gt;&lt;pages&gt;5223-5231&lt;/pages&gt;&lt;volume&gt;37&lt;/volume&gt;&lt;number&gt;4&lt;/number&gt;&lt;dates&gt;&lt;year&gt;2019&lt;/year&gt;&lt;/dates&gt;&lt;isbn&gt;1540-7489&lt;/isbn&gt;&lt;urls&gt;&lt;/urls&gt;&lt;/record&gt;&lt;/Cite&gt;&lt;/EndNote&gt;</w:instrText>
      </w:r>
      <w:r w:rsidR="003B0EDA">
        <w:fldChar w:fldCharType="separate"/>
      </w:r>
      <w:r w:rsidR="003B0EDA">
        <w:rPr>
          <w:noProof/>
        </w:rPr>
        <w:t>[8]</w:t>
      </w:r>
      <w:r w:rsidR="003B0EDA">
        <w:fldChar w:fldCharType="end"/>
      </w:r>
      <w:r w:rsidR="008C09CF">
        <w:t>. This normally happened</w:t>
      </w:r>
      <w:r w:rsidRPr="009A27FE">
        <w:t xml:space="preserve"> during </w:t>
      </w:r>
      <w:r w:rsidR="008C09CF">
        <w:t>increased load demands, high ambient temperature, sudden mechanical failures and others</w:t>
      </w:r>
      <w:r w:rsidRPr="009A27FE">
        <w:t>.</w:t>
      </w:r>
      <w:r>
        <w:t xml:space="preserve"> </w:t>
      </w:r>
      <w:r w:rsidRPr="009A27FE">
        <w:rPr>
          <w:rFonts w:ascii="Calibri" w:hAnsi="Calibri" w:cs="Calibri"/>
        </w:rPr>
        <w:t>﻿</w:t>
      </w:r>
      <w:r w:rsidRPr="009A27FE">
        <w:t xml:space="preserve">Furthermore, there are limited studies in building a dynamic model for the turbine to investigate this phenomenon. Hence, a model that reflects the actual </w:t>
      </w:r>
      <w:r w:rsidR="008C09CF" w:rsidRPr="009A27FE">
        <w:t>behavior</w:t>
      </w:r>
      <w:r w:rsidRPr="009A27FE">
        <w:t xml:space="preserve"> of the DLE gas turbine more accurately is needed</w:t>
      </w:r>
      <w:bookmarkStart w:id="4" w:name="_GoBack"/>
      <w:bookmarkEnd w:id="4"/>
      <w:r w:rsidRPr="009A27FE">
        <w:t xml:space="preserve"> to ascertain the dynamic stability of the system.</w:t>
      </w:r>
    </w:p>
    <w:p w:rsidR="00FF300F" w:rsidRDefault="005233E2" w:rsidP="00BB7010">
      <w:pPr>
        <w:pStyle w:val="Els-body-text"/>
        <w:keepNext w:val="0"/>
        <w:ind w:right="-28"/>
      </w:pPr>
      <w:r w:rsidRPr="005233E2">
        <w:rPr>
          <w:rFonts w:ascii="Calibri" w:hAnsi="Calibri" w:cs="Calibri"/>
        </w:rPr>
        <w:t>﻿</w:t>
      </w:r>
      <w:r w:rsidRPr="005233E2">
        <w:t>There are numerous gas turbine models in dynamic studies such as; Rowen's model</w:t>
      </w:r>
      <w:r w:rsidR="00DD0C09">
        <w:t xml:space="preserve"> </w:t>
      </w:r>
      <w:r w:rsidR="00DD0C09">
        <w:fldChar w:fldCharType="begin"/>
      </w:r>
      <w:r w:rsidR="003B0EDA">
        <w:instrText xml:space="preserve"> ADDIN EN.CITE &lt;EndNote&gt;&lt;Cite&gt;&lt;Author&gt;Mohamed Iqbal&lt;/Author&gt;&lt;Year&gt;2019&lt;/Year&gt;&lt;RecNum&gt;3163&lt;/RecNum&gt;&lt;DisplayText&gt;[9]&lt;/DisplayText&gt;&lt;record&gt;&lt;rec-number&gt;3163&lt;/rec-number&gt;&lt;foreign-keys&gt;&lt;key app="EN" db-id="r0p2wt95dpezzqetxe2x0vxeeaexsr2v20x5" timestamp="1563909077"&gt;3163&lt;/key&gt;&lt;/foreign-keys&gt;&lt;ref-type name="Journal Article"&gt;17&lt;/ref-type&gt;&lt;contributors&gt;&lt;authors&gt;&lt;author&gt;Mohamed Iqbal, Mohamed Mustafa&lt;/author&gt;&lt;author&gt;Sarumathi, Sankar&lt;/author&gt;&lt;author&gt;Jothi, Kovilvazhkai Rajappa&lt;/author&gt;&lt;author&gt;Brindadevi, Arunachalam&lt;/author&gt;&lt;/authors&gt;&lt;/contributors&gt;&lt;titles&gt;&lt;title&gt;Model order reduction of heavy duty gas turbine power plants with field test parameters&lt;/title&gt;&lt;secondary-title&gt;International Transactions on Electrical Energy Systems&lt;/secondary-title&gt;&lt;/titles&gt;&lt;periodical&gt;&lt;full-title&gt;International Transactions on Electrical Energy Systems&lt;/full-title&gt;&lt;/periodical&gt;&lt;pages&gt;e2703&lt;/pages&gt;&lt;volume&gt;29&lt;/volume&gt;&lt;number&gt;2&lt;/number&gt;&lt;dates&gt;&lt;year&gt;2019&lt;/year&gt;&lt;/dates&gt;&lt;isbn&gt;2050-7038&lt;/isbn&gt;&lt;urls&gt;&lt;/urls&gt;&lt;/record&gt;&lt;/Cite&gt;&lt;/EndNote&gt;</w:instrText>
      </w:r>
      <w:r w:rsidR="00DD0C09">
        <w:fldChar w:fldCharType="separate"/>
      </w:r>
      <w:r w:rsidR="003B0EDA">
        <w:rPr>
          <w:noProof/>
        </w:rPr>
        <w:t>[9]</w:t>
      </w:r>
      <w:r w:rsidR="00DD0C09">
        <w:fldChar w:fldCharType="end"/>
      </w:r>
      <w:r w:rsidRPr="005233E2">
        <w:t>, physical</w:t>
      </w:r>
      <w:r w:rsidR="008C09CF">
        <w:t xml:space="preserve"> model </w:t>
      </w:r>
      <w:r w:rsidR="00CA0C7B">
        <w:fldChar w:fldCharType="begin">
          <w:fldData xml:space="preserve">PEVuZE5vdGU+PENpdGU+PEF1dGhvcj5Dw6FjZXJlczwvQXV0aG9yPjxZZWFyPjIwMTg8L1llYXI+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=
</w:fldData>
        </w:fldChar>
      </w:r>
      <w:r w:rsidR="003B0EDA">
        <w:instrText xml:space="preserve"> ADDIN EN.CITE </w:instrText>
      </w:r>
      <w:r w:rsidR="003B0EDA">
        <w:fldChar w:fldCharType="begin">
          <w:fldData xml:space="preserve">PEVuZE5vdGU+PENpdGU+PEF1dGhvcj5Dw6FjZXJlczwvQXV0aG9yPjxZZWFyPjIwMTg8L1llYXI+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=
</w:fldData>
        </w:fldChar>
      </w:r>
      <w:r w:rsidR="003B0EDA">
        <w:instrText xml:space="preserve"> ADDIN EN.CITE.DATA </w:instrText>
      </w:r>
      <w:r w:rsidR="003B0EDA">
        <w:fldChar w:fldCharType="end"/>
      </w:r>
      <w:r w:rsidR="00CA0C7B">
        <w:fldChar w:fldCharType="separate"/>
      </w:r>
      <w:r w:rsidR="003B0EDA">
        <w:rPr>
          <w:noProof/>
        </w:rPr>
        <w:t>[10-16]</w:t>
      </w:r>
      <w:r w:rsidR="00CA0C7B">
        <w:fldChar w:fldCharType="end"/>
      </w:r>
      <w:r w:rsidR="00CA0C7B">
        <w:t xml:space="preserve">, </w:t>
      </w:r>
      <w:r w:rsidRPr="005233E2">
        <w:t>IEEE model</w:t>
      </w:r>
      <w:r w:rsidR="0045310A">
        <w:t xml:space="preserve"> </w:t>
      </w:r>
      <w:r w:rsidR="0045310A">
        <w:fldChar w:fldCharType="begin"/>
      </w:r>
      <w:r w:rsidR="003B0EDA">
        <w:instrText xml:space="preserve"> ADDIN EN.CITE &lt;EndNote&gt;&lt;Cite&gt;&lt;Author&gt;Soon Kiat&lt;/Author&gt;&lt;Year&gt;2008&lt;/Year&gt;&lt;RecNum&gt;1296&lt;/RecNum&gt;&lt;DisplayText&gt;[17]&lt;/DisplayText&gt;&lt;record&gt;&lt;rec-number&gt;1296&lt;/rec-number&gt;&lt;foreign-keys&gt;&lt;key app="EN" db-id="r0p2wt95dpezzqetxe2x0vxeeaexsr2v20x5" timestamp="1453084599"&gt;1296&lt;/key&gt;&lt;/foreign-keys&gt;&lt;ref-type name="Journal Article"&gt;17&lt;/ref-type&gt;&lt;contributors&gt;&lt;authors&gt;&lt;author&gt;Soon Kiat, Yee&lt;/author&gt;&lt;author&gt;Milanovic, J. V.&lt;/author&gt;&lt;author&gt;Hughes, F. M.&lt;/author&gt;&lt;/authors&gt;&lt;/contributors&gt;&lt;titles&gt;&lt;title&gt;Overview and Comparative Analysis of Gas Turbine Models for System Stability Studies&lt;/title&gt;&lt;secondary-title&gt;Power Systems, IEEE Transactions on&lt;/secondary-title&gt;&lt;/titles&gt;&lt;periodical&gt;&lt;full-title&gt;Power Systems, IEEE Transactions on&lt;/full-title&gt;&lt;/periodical&gt;&lt;pages&gt;108-118&lt;/pages&gt;&lt;volume&gt;23&lt;/volume&gt;&lt;number&gt;1&lt;/number&gt;&lt;keywords&gt;&lt;keyword&gt;gas turbines&lt;/keyword&gt;&lt;keyword&gt;power system stability&lt;/keyword&gt;&lt;keyword&gt;gas turbine dynamics&lt;/keyword&gt;&lt;keyword&gt;gas turbine models&lt;/keyword&gt;&lt;keyword&gt;Blades&lt;/keyword&gt;&lt;keyword&gt;Dynamic scheduling&lt;/keyword&gt;&lt;keyword&gt;Heat recovery&lt;/keyword&gt;&lt;keyword&gt;Power system analysis computing&lt;/keyword&gt;&lt;keyword&gt;Power system dynamics&lt;/keyword&gt;&lt;keyword&gt;Power system modeling&lt;/keyword&gt;&lt;keyword&gt;Shafts&lt;/keyword&gt;&lt;keyword&gt;Stability analysis&lt;/keyword&gt;&lt;keyword&gt;Turbines&lt;/keyword&gt;&lt;keyword&gt;models&lt;/keyword&gt;&lt;keyword&gt;overview&lt;/keyword&gt;&lt;/keywords&gt;&lt;dates&gt;&lt;year&gt;2008&lt;/year&gt;&lt;/dates&gt;&lt;isbn&gt;0885-8950&lt;/isbn&gt;&lt;urls&gt;&lt;related-urls&gt;&lt;url&gt;http://ieeexplore.ieee.org/ielx5/59/4435940/04374139.pdf?tp=&amp;amp;arnumber=4374139&amp;amp;isnumber=4435940&lt;/url&gt;&lt;/related-urls&gt;&lt;/urls&gt;&lt;electronic-resource-num&gt;10.1109/TPWRS.2007.907384&lt;/electronic-resource-num&gt;&lt;/record&gt;&lt;/Cite&gt;&lt;/EndNote&gt;</w:instrText>
      </w:r>
      <w:r w:rsidR="0045310A">
        <w:fldChar w:fldCharType="separate"/>
      </w:r>
      <w:r w:rsidR="003B0EDA">
        <w:rPr>
          <w:noProof/>
        </w:rPr>
        <w:t>[17]</w:t>
      </w:r>
      <w:r w:rsidR="0045310A">
        <w:fldChar w:fldCharType="end"/>
      </w:r>
      <w:r w:rsidRPr="005233E2">
        <w:t>, GAST model</w:t>
      </w:r>
      <w:r w:rsidR="008C09CF">
        <w:t xml:space="preserve"> </w:t>
      </w:r>
      <w:r w:rsidR="00CA0C7B">
        <w:fldChar w:fldCharType="begin"/>
      </w:r>
      <w:r w:rsidR="003B0EDA">
        <w:instrText xml:space="preserve"> ADDIN EN.CITE &lt;EndNote&gt;&lt;Cite&gt;&lt;Author&gt;Kim&lt;/Author&gt;&lt;Year&gt;2018&lt;/Year&gt;&lt;RecNum&gt;3157&lt;/RecNum&gt;&lt;DisplayText&gt;[13]&lt;/DisplayText&gt;&lt;record&gt;&lt;rec-number&gt;3157&lt;/rec-number&gt;&lt;foreign-keys&gt;&lt;key app="EN" db-id="r0p2wt95dpezzqetxe2x0vxeeaexsr2v20x5" timestamp="1561865195"&gt;3157&lt;/key&gt;&lt;/foreign-keys&gt;&lt;ref-type name="Journal Article"&gt;17&lt;/ref-type&gt;&lt;contributors&gt;&lt;authors&gt;&lt;author&gt;Kim, Tong Seop&lt;/author&gt;&lt;/authors&gt;&lt;/contributors&gt;&lt;titles&gt;&lt;title&gt;Model-based performance diagnostics of heavy-duty gas turbines using compressor map adaptation&lt;/title&gt;&lt;secondary-title&gt;Applied energy&lt;/secondary-title&gt;&lt;/titles&gt;&lt;periodical&gt;&lt;full-title&gt;Applied Energy&lt;/full-title&gt;&lt;/periodical&gt;&lt;pages&gt;1345-1359&lt;/pages&gt;&lt;volume&gt;212&lt;/volume&gt;&lt;dates&gt;&lt;year&gt;2018&lt;/year&gt;&lt;/dates&gt;&lt;isbn&gt;0306-2619&lt;/isbn&gt;&lt;urls&gt;&lt;/urls&gt;&lt;/record&gt;&lt;/Cite&gt;&lt;/EndNote&gt;</w:instrText>
      </w:r>
      <w:r w:rsidR="00CA0C7B">
        <w:fldChar w:fldCharType="separate"/>
      </w:r>
      <w:r w:rsidR="003B0EDA">
        <w:rPr>
          <w:noProof/>
        </w:rPr>
        <w:t>[13]</w:t>
      </w:r>
      <w:r w:rsidR="00CA0C7B">
        <w:fldChar w:fldCharType="end"/>
      </w:r>
      <w:r w:rsidR="00CA0C7B">
        <w:t xml:space="preserve">, </w:t>
      </w:r>
      <w:r w:rsidRPr="005233E2">
        <w:t>WECC/GG0V1 model</w:t>
      </w:r>
      <w:r w:rsidR="008C09CF">
        <w:t xml:space="preserve"> </w:t>
      </w:r>
      <w:r w:rsidR="00CA0C7B">
        <w:fldChar w:fldCharType="begin"/>
      </w:r>
      <w:r w:rsidR="003B0EDA">
        <w:instrText xml:space="preserve"> ADDIN EN.CITE &lt;EndNote&gt;&lt;Cite&gt;&lt;Author&gt;Gomez&lt;/Author&gt;&lt;Year&gt;2018&lt;/Year&gt;&lt;RecNum&gt;3132&lt;/RecNum&gt;&lt;DisplayText&gt;[18]&lt;/DisplayText&gt;&lt;record&gt;&lt;rec-number&gt;3132&lt;/rec-number&gt;&lt;foreign-keys&gt;&lt;key app="EN" db-id="r0p2wt95dpezzqetxe2x0vxeeaexsr2v20x5" timestamp="1547912491"&gt;3132&lt;/key&gt;&lt;/foreign-keys&gt;&lt;ref-type name="Journal Article"&gt;17&lt;/ref-type&gt;&lt;contributors&gt;&lt;authors&gt;&lt;author&gt;Gomez, F. J.&lt;/author&gt;&lt;author&gt;Chaves, M. A.&lt;/author&gt;&lt;author&gt;Vanfretti, L.&lt;/author&gt;&lt;author&gt;Olsen, S. H.&lt;/author&gt;&lt;/authors&gt;&lt;/contributors&gt;&lt;titles&gt;&lt;title&gt;Multi-Domain Semantic Information and Physical Behavior Modeling of Power Systems and Gas Turbines Expanding the Common Information Model&lt;/title&gt;&lt;secondary-title&gt;Ieee Access&lt;/secondary-title&gt;&lt;/titles&gt;&lt;periodical&gt;&lt;full-title&gt;IEEE Access&lt;/full-title&gt;&lt;/periodical&gt;&lt;pages&gt;72663-72674&lt;/pages&gt;&lt;volume&gt;6&lt;/volume&gt;&lt;dates&gt;&lt;year&gt;2018&lt;/year&gt;&lt;/dates&gt;&lt;isbn&gt;2169-3536&lt;/isbn&gt;&lt;accession-num&gt;WOS:000454057400001&lt;/accession-num&gt;&lt;urls&gt;&lt;related-urls&gt;&lt;url&gt;&amp;lt;Go to ISI&amp;gt;://WOS:000454057400001&lt;/url&gt;&lt;/related-urls&gt;&lt;/urls&gt;&lt;electronic-resource-num&gt;10.1109/access.2018.2882311&lt;/electronic-resource-num&gt;&lt;/record&gt;&lt;/Cite&gt;&lt;/EndNote&gt;</w:instrText>
      </w:r>
      <w:r w:rsidR="00CA0C7B">
        <w:fldChar w:fldCharType="separate"/>
      </w:r>
      <w:r w:rsidR="003B0EDA">
        <w:rPr>
          <w:noProof/>
        </w:rPr>
        <w:t>[18]</w:t>
      </w:r>
      <w:r w:rsidR="00CA0C7B">
        <w:fldChar w:fldCharType="end"/>
      </w:r>
      <w:r w:rsidR="00CA0C7B">
        <w:t xml:space="preserve">, </w:t>
      </w:r>
      <w:r w:rsidRPr="005233E2">
        <w:t>aero-derivative model</w:t>
      </w:r>
      <w:r w:rsidR="008C09CF">
        <w:t xml:space="preserve"> </w:t>
      </w:r>
      <w:r w:rsidR="00CA0C7B">
        <w:fldChar w:fldCharType="begin"/>
      </w:r>
      <w:r w:rsidR="003B0EDA">
        <w:instrText xml:space="preserve"> ADDIN EN.CITE &lt;EndNote&gt;&lt;Cite&gt;&lt;Author&gt;Huang&lt;/Author&gt;&lt;Year&gt;2018&lt;/Year&gt;&lt;RecNum&gt;3118&lt;/RecNum&gt;&lt;DisplayText&gt;[19]&lt;/DisplayText&gt;&lt;record&gt;&lt;rec-number&gt;3118&lt;/rec-number&gt;&lt;foreign-keys&gt;&lt;key app="EN" db-id="r0p2wt95dpezzqetxe2x0vxeeaexsr2v20x5" timestamp="1547912234"&gt;3118&lt;/key&gt;&lt;/foreign-keys&gt;&lt;ref-type name="Journal Article"&gt;17&lt;/ref-type&gt;&lt;contributors&gt;&lt;authors&gt;&lt;author&gt;Huang, D.&lt;/author&gt;&lt;author&gt;Chen, J. W.&lt;/author&gt;&lt;author&gt;Zhou, D. J.&lt;/author&gt;&lt;author&gt;Zhang, H. S.&lt;/author&gt;&lt;author&gt;Su, M.&lt;/author&gt;&lt;/authors&gt;&lt;/contributors&gt;&lt;titles&gt;&lt;title&gt;Simulation and analysis of humid air turbine cycle based on aeroderivative three-shaft gas turbine&lt;/title&gt;&lt;secondary-title&gt;Journal of Central South University&lt;/secondary-title&gt;&lt;/titles&gt;&lt;periodical&gt;&lt;full-title&gt;Journal of Central South University&lt;/full-title&gt;&lt;/periodical&gt;&lt;pages&gt;662-670&lt;/pages&gt;&lt;volume&gt;25&lt;/volume&gt;&lt;number&gt;3&lt;/number&gt;&lt;dates&gt;&lt;year&gt;2018&lt;/year&gt;&lt;pub-dates&gt;&lt;date&gt;Mar&lt;/date&gt;&lt;/pub-dates&gt;&lt;/dates&gt;&lt;isbn&gt;2095-2899&lt;/isbn&gt;&lt;accession-num&gt;WOS:000430377300020&lt;/accession-num&gt;&lt;urls&gt;&lt;related-urls&gt;&lt;url&gt;&amp;lt;Go to ISI&amp;gt;://WOS:000430377300020&lt;/url&gt;&lt;url&gt;https://link.springer.com/article/10.1007%2Fs11771-018-3769-9&lt;/url&gt;&lt;/related-urls&gt;&lt;/urls&gt;&lt;electronic-resource-num&gt;10.1007/s11771-018-3769-9&lt;/electronic-resource-num&gt;&lt;/record&gt;&lt;/Cite&gt;&lt;/EndNote&gt;</w:instrText>
      </w:r>
      <w:r w:rsidR="00CA0C7B">
        <w:fldChar w:fldCharType="separate"/>
      </w:r>
      <w:r w:rsidR="003B0EDA">
        <w:rPr>
          <w:noProof/>
        </w:rPr>
        <w:t>[19]</w:t>
      </w:r>
      <w:r w:rsidR="00CA0C7B">
        <w:fldChar w:fldCharType="end"/>
      </w:r>
      <w:r w:rsidR="00CA0C7B">
        <w:t xml:space="preserve">, </w:t>
      </w:r>
      <w:r w:rsidRPr="005233E2">
        <w:t>CIGRE model and frequency-dependent model. Apart from that, black-box model also proposed in</w:t>
      </w:r>
      <w:r w:rsidR="0088116D">
        <w:t xml:space="preserve"> </w:t>
      </w:r>
      <w:r w:rsidR="0088116D">
        <w:fldChar w:fldCharType="begin"/>
      </w:r>
      <w:r w:rsidR="003B0EDA">
        <w:instrText xml:space="preserve"> ADDIN EN.CITE &lt;EndNote&gt;&lt;Cite&gt;&lt;Author&gt;Tarik&lt;/Author&gt;&lt;Year&gt;2017&lt;/Year&gt;&lt;RecNum&gt;3159&lt;/RecNum&gt;&lt;DisplayText&gt;[20]&lt;/DisplayText&gt;&lt;record&gt;&lt;rec-number&gt;3159&lt;/rec-number&gt;&lt;foreign-keys&gt;&lt;key app="EN" db-id="r0p2wt95dpezzqetxe2x0vxeeaexsr2v20x5" timestamp="1563890966"&gt;3159&lt;/key&gt;&lt;/foreign-keys&gt;&lt;ref-type name="Conference Proceedings"&gt;10&lt;/ref-type&gt;&lt;contributors&gt;&lt;authors&gt;&lt;author&gt;Tarik, M. H. M.&lt;/author&gt;&lt;author&gt;Omar, M.&lt;/author&gt;&lt;author&gt;Abdullah, M. F.&lt;/author&gt;&lt;author&gt;Ibrahim, R.&lt;/author&gt;&lt;/authors&gt;&lt;/contributors&gt;&lt;titles&gt;&lt;title&gt;Modelling of dry low emission gas turbine using black-box approach&lt;/title&gt;&lt;secondary-title&gt;IEEE Region 10 Annual International Conference, Proceedings/TENCON&lt;/secondary-title&gt;&lt;/titles&gt;&lt;pages&gt;1902-1906&lt;/pages&gt;&lt;volume&gt;2017-December&lt;/volume&gt;&lt;dates&gt;&lt;year&gt;2017&lt;/year&gt;&lt;/dates&gt;&lt;work-type&gt;Conference Paper&lt;/work-type&gt;&lt;urls&gt;&lt;related-urls&gt;&lt;url&gt;https://www.scopus.com/inward/record.uri?eid=2-s2.0-85044212164&amp;amp;doi=10.1109%2fTENCON.2017.8228169&amp;amp;partnerID=40&amp;amp;md5=3d6817c10c51ce8c9c099d2c409c7114&lt;/url&gt;&lt;/related-urls&gt;&lt;/urls&gt;&lt;electronic-resource-num&gt;10.1109/TENCON.2017.8228169&lt;/electronic-resource-num&gt;&lt;remote-database-name&gt;Scopus&lt;/remote-database-name&gt;&lt;/record&gt;&lt;/Cite&gt;&lt;/EndNote&gt;</w:instrText>
      </w:r>
      <w:r w:rsidR="0088116D">
        <w:fldChar w:fldCharType="separate"/>
      </w:r>
      <w:r w:rsidR="003B0EDA">
        <w:rPr>
          <w:noProof/>
        </w:rPr>
        <w:t>[20]</w:t>
      </w:r>
      <w:r w:rsidR="0088116D">
        <w:fldChar w:fldCharType="end"/>
      </w:r>
      <w:r w:rsidR="00E25654">
        <w:t xml:space="preserve">. </w:t>
      </w:r>
      <w:r w:rsidRPr="005233E2">
        <w:t>However, it has limitations in the operation representation as it neglects the understanding of the relationship of the variable. Among the listed models, Rowen's model is widely utilized due to its ability to imitating an actual gas turbine operation from the operating curves function derivation</w:t>
      </w:r>
      <w:r w:rsidR="008C09CF">
        <w:t xml:space="preserve"> </w:t>
      </w:r>
      <w:r w:rsidR="00E25654">
        <w:fldChar w:fldCharType="begin">
          <w:fldData xml:space="preserve">PEVuZE5vdGU+PENpdGU+PEF1dGhvcj5ZZWU8L0F1dGhvcj48WWVhcj4yMDA4PC9ZZWFyPjxSZWNO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</w:fldData>
        </w:fldChar>
      </w:r>
      <w:r w:rsidR="003B0EDA">
        <w:instrText xml:space="preserve"> ADDIN EN.CITE </w:instrText>
      </w:r>
      <w:r w:rsidR="003B0EDA">
        <w:fldChar w:fldCharType="begin">
          <w:fldData xml:space="preserve">PEVuZE5vdGU+PENpdGU+PEF1dGhvcj5ZZWU8L0F1dGhvcj48WWVhcj4yMDA4PC9ZZWFyPjxSZWNO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</w:fldData>
        </w:fldChar>
      </w:r>
      <w:r w:rsidR="003B0EDA">
        <w:instrText xml:space="preserve"> ADDIN EN.CITE.DATA </w:instrText>
      </w:r>
      <w:r w:rsidR="003B0EDA">
        <w:fldChar w:fldCharType="end"/>
      </w:r>
      <w:r w:rsidR="00E25654">
        <w:fldChar w:fldCharType="separate"/>
      </w:r>
      <w:r w:rsidR="003B0EDA">
        <w:rPr>
          <w:noProof/>
        </w:rPr>
        <w:t>[21, 22]</w:t>
      </w:r>
      <w:r w:rsidR="00E25654">
        <w:fldChar w:fldCharType="end"/>
      </w:r>
      <w:r w:rsidR="00E25654">
        <w:t xml:space="preserve">. </w:t>
      </w:r>
      <w:r w:rsidRPr="005233E2">
        <w:t>Thus, the utilization of Rowen's model for DLE representation has been studied in</w:t>
      </w:r>
      <w:r w:rsidR="00E25654">
        <w:t xml:space="preserve"> </w:t>
      </w:r>
      <w:r w:rsidR="00E25654">
        <w:fldChar w:fldCharType="begin"/>
      </w:r>
      <w:r w:rsidR="003B0EDA">
        <w:instrText xml:space="preserve"> ADDIN EN.CITE &lt;EndNote&gt;&lt;Cite&gt;&lt;Author&gt;Omar&lt;/Author&gt;&lt;Year&gt;2017&lt;/Year&gt;&lt;RecNum&gt;3062&lt;/RecNum&gt;&lt;DisplayText&gt;[23]&lt;/DisplayText&gt;&lt;record&gt;&lt;rec-number&gt;3062&lt;/rec-number&gt;&lt;foreign-keys&gt;&lt;key app="EN" db-id="r0p2wt95dpezzqetxe2x0vxeeaexsr2v20x5" timestamp="1523343685"&gt;3062&lt;/key&gt;&lt;/foreign-keys&gt;&lt;ref-type name="Conference Proceedings"&gt;10&lt;/ref-type&gt;&lt;contributors&gt;&lt;authors&gt;&lt;author&gt;M. Omar&lt;/author&gt;&lt;author&gt;M. H. M. Tarik&lt;/author&gt;&lt;author&gt;R. Ibrahim&lt;/author&gt;&lt;author&gt;M. F. Abdullah&lt;/author&gt;&lt;/authors&gt;&lt;/contributors&gt;&lt;titles&gt;&lt;title&gt;Suitability study on using rowen&amp;apos;s model for dry-low emission gas turbine operational performance&lt;/title&gt;&lt;secondary-title&gt;TENCON 2017 - 2017 IEEE Region 10 Conference&lt;/secondary-title&gt;&lt;alt-title&gt;TENCON 2017 - 2017 IEEE Region 10 Conference&lt;/alt-title&gt;&lt;/titles&gt;&lt;pages&gt;1925-1930&lt;/pages&gt;&lt;keywords&gt;&lt;keyword&gt;air pollution control&lt;/keyword&gt;&lt;keyword&gt;combustion&lt;/keyword&gt;&lt;keyword&gt;gas turbines&lt;/keyword&gt;&lt;keyword&gt;nitrogen compounds&lt;/keyword&gt;&lt;keyword&gt;DLE gas turbine operational behavior&lt;/keyword&gt;&lt;keyword&gt;Nitrogen Oxide emissions&lt;/keyword&gt;&lt;keyword&gt;Rowen model&lt;/keyword&gt;&lt;keyword&gt;dry-low emission gas turbine operational performance&lt;/keyword&gt;&lt;keyword&gt;gas engine fuel flow&lt;/keyword&gt;&lt;keyword&gt;gas fuel flow command&lt;/keyword&gt;&lt;keyword&gt;government policies&lt;/keyword&gt;&lt;keyword&gt;Data models&lt;/keyword&gt;&lt;keyword&gt;Engines&lt;/keyword&gt;&lt;keyword&gt;Fuels&lt;/keyword&gt;&lt;keyword&gt;Mathematical model&lt;/keyword&gt;&lt;keyword&gt;Temperature measurement&lt;/keyword&gt;&lt;keyword&gt;Turbines&lt;/keyword&gt;&lt;keyword&gt;Valves&lt;/keyword&gt;&lt;keyword&gt;Rowen&amp;apos;s model&lt;/keyword&gt;&lt;keyword&gt;correlation&lt;/keyword&gt;&lt;keyword&gt;dry-low emission&lt;/keyword&gt;&lt;keyword&gt;gas turbine&lt;/keyword&gt;&lt;keyword&gt;operational data&lt;/keyword&gt;&lt;keyword&gt;turbine parameter&lt;/keyword&gt;&lt;/keywords&gt;&lt;dates&gt;&lt;year&gt;2017&lt;/year&gt;&lt;pub-dates&gt;&lt;date&gt;5-8 Nov. 2017&lt;/date&gt;&lt;/pub-dates&gt;&lt;/dates&gt;&lt;urls&gt;&lt;/urls&gt;&lt;electronic-resource-num&gt;10.1109/TENCON.2017.8228173&lt;/electronic-resource-num&gt;&lt;/record&gt;&lt;/Cite&gt;&lt;/EndNote&gt;</w:instrText>
      </w:r>
      <w:r w:rsidR="00E25654">
        <w:fldChar w:fldCharType="separate"/>
      </w:r>
      <w:r w:rsidR="003B0EDA">
        <w:rPr>
          <w:noProof/>
        </w:rPr>
        <w:t>[23]</w:t>
      </w:r>
      <w:r w:rsidR="00E25654">
        <w:fldChar w:fldCharType="end"/>
      </w:r>
      <w:r w:rsidR="008C09CF">
        <w:t>.</w:t>
      </w:r>
      <w:r w:rsidRPr="005233E2">
        <w:t xml:space="preserve"> Nevertheless, a major component of DLE, which is the pilot gas fuel valve has not been introduced to the proposed model. The valve introduction in DLE turbine plays a major role as shown in</w:t>
      </w:r>
      <w:r w:rsidR="008C09CF">
        <w:t xml:space="preserve"> </w:t>
      </w:r>
      <w:r w:rsidR="00BB7010">
        <w:fldChar w:fldCharType="begin"/>
      </w:r>
      <w:r w:rsidR="00BB7010">
        <w:instrText xml:space="preserve"> REF _Ref14594878 \h </w:instrText>
      </w:r>
      <w:r w:rsidR="00BB7010">
        <w:fldChar w:fldCharType="separate"/>
      </w:r>
      <w:r w:rsidR="00BB7010">
        <w:t xml:space="preserve">Figure </w:t>
      </w:r>
      <w:r w:rsidR="00BB7010">
        <w:rPr>
          <w:noProof/>
        </w:rPr>
        <w:t>2</w:t>
      </w:r>
      <w:r w:rsidR="00BB7010">
        <w:fldChar w:fldCharType="end"/>
      </w:r>
      <w:r w:rsidR="00BB7010">
        <w:t>.</w:t>
      </w:r>
    </w:p>
    <w:p w:rsidR="00C51F79" w:rsidRDefault="008C09CF" w:rsidP="00C51F79">
      <w:pPr>
        <w:pStyle w:val="Els-body-text"/>
        <w:keepNext w:val="0"/>
        <w:ind w:right="-28" w:firstLine="0"/>
      </w:pPr>
      <w:r w:rsidRPr="008C09CF">
        <w:rPr>
          <w:rFonts w:ascii="Calibri" w:hAnsi="Calibri" w:cs="Calibri"/>
        </w:rPr>
        <w:t>﻿</w:t>
      </w:r>
      <w:r w:rsidRPr="008C09CF">
        <w:t>Major design of DLE gas turbine is the addition of a pilot gas fuel valve to the available main gas fuel valve from the conventional model</w:t>
      </w:r>
      <w:r w:rsidR="00DD0C09">
        <w:t xml:space="preserve"> </w:t>
      </w:r>
      <w:r w:rsidR="008F33D4">
        <w:fldChar w:fldCharType="begin"/>
      </w:r>
      <w:r w:rsidR="003B0EDA">
        <w:instrText xml:space="preserve"> ADDIN EN.CITE &lt;EndNote&gt;&lt;Cite&gt;&lt;Author&gt;Hermann&lt;/Author&gt;&lt;Year&gt;2019&lt;/Year&gt;&lt;RecNum&gt;3166&lt;/RecNum&gt;&lt;DisplayText&gt;[24]&lt;/DisplayText&gt;&lt;record&gt;&lt;rec-number&gt;3166&lt;/rec-number&gt;&lt;foreign-keys&gt;&lt;key app="EN" db-id="r0p2wt95dpezzqetxe2x0vxeeaexsr2v20x5" timestamp="1563909740"&gt;3166&lt;/key&gt;&lt;/foreign-keys&gt;&lt;ref-type name="Journal Article"&gt;17&lt;/ref-type&gt;&lt;contributors&gt;&lt;authors&gt;&lt;author&gt;Hermann, J&lt;/author&gt;&lt;author&gt;Greifenstein, M&lt;/author&gt;&lt;author&gt;Boehm, B&lt;/author&gt;&lt;author&gt;Dreizler, A&lt;/author&gt;&lt;/authors&gt;&lt;/contributors&gt;&lt;titles&gt;&lt;title&gt;Experimental investigation of global combustion characteristics in an effusion cooled single sector model gas turbine combustor&lt;/title&gt;&lt;secondary-title&gt;Flow, Turbulence and Combustion&lt;/secondary-title&gt;&lt;/titles&gt;&lt;periodical&gt;&lt;full-title&gt;Flow, Turbulence and Combustion&lt;/full-title&gt;&lt;/periodical&gt;&lt;pages&gt;1025-1052&lt;/pages&gt;&lt;volume&gt;102&lt;/volume&gt;&lt;number&gt;4&lt;/number&gt;&lt;dates&gt;&lt;year&gt;2019&lt;/year&gt;&lt;/dates&gt;&lt;isbn&gt;1386-6184&lt;/isbn&gt;&lt;urls&gt;&lt;/urls&gt;&lt;/record&gt;&lt;/Cite&gt;&lt;/EndNote&gt;</w:instrText>
      </w:r>
      <w:r w:rsidR="008F33D4">
        <w:fldChar w:fldCharType="separate"/>
      </w:r>
      <w:r w:rsidR="003B0EDA">
        <w:rPr>
          <w:noProof/>
        </w:rPr>
        <w:t>[24]</w:t>
      </w:r>
      <w:r w:rsidR="008F33D4">
        <w:fldChar w:fldCharType="end"/>
      </w:r>
      <w:r w:rsidRPr="008C09CF">
        <w:t>. The introduction aims to aid LPM combustion to produce a uniform temperature in the chamber. The bigger size of the DLE combustion chamber also observed due to the space utilization for the pilot gas fuel valve integration. Hence, modelling of pilot gas fuel valve for DLE gas turbine representation is required in this study.</w:t>
      </w:r>
    </w:p>
    <w:p w:rsidR="00C51F79" w:rsidRDefault="00C51F79" w:rsidP="00C51F79">
      <w:pPr>
        <w:pStyle w:val="Els-body-text"/>
        <w:keepNext w:val="0"/>
        <w:ind w:right="-28" w:firstLine="284"/>
      </w:pPr>
      <w:r>
        <w:rPr>
          <w:noProof/>
        </w:rPr>
        <mc:AlternateContent>
          <mc:Choice Requires="wps">
            <w:drawing>
              <wp:anchor distT="0" distB="0" distL="114300" distR="114300" simplePos="0" relativeHeight="251673600" behindDoc="0" locked="0" layoutInCell="1" allowOverlap="1" wp14:anchorId="556DEFCC" wp14:editId="75953F05">
                <wp:simplePos x="0" y="0"/>
                <wp:positionH relativeFrom="column">
                  <wp:posOffset>80054</wp:posOffset>
                </wp:positionH>
                <wp:positionV relativeFrom="paragraph">
                  <wp:posOffset>1741514</wp:posOffset>
                </wp:positionV>
                <wp:extent cx="2471420" cy="635"/>
                <wp:effectExtent l="0" t="0" r="5080" b="12065"/>
                <wp:wrapSquare wrapText="bothSides"/>
                <wp:docPr id="25" name="Text Box 25"/>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rsidR="001055A2" w:rsidRPr="00E37028" w:rsidRDefault="001055A2" w:rsidP="00BB7010">
                            <w:pPr>
                              <w:pStyle w:val="Caption"/>
                              <w:rPr>
                                <w:sz w:val="20"/>
                                <w:lang w:val="en-US"/>
                              </w:rPr>
                            </w:pPr>
                            <w:r>
                              <w:t xml:space="preserve">Figure </w:t>
                            </w:r>
                            <w:r>
                              <w:fldChar w:fldCharType="begin"/>
                            </w:r>
                            <w:r>
                              <w:instrText xml:space="preserve"> SEQ Figure \* ARABIC </w:instrText>
                            </w:r>
                            <w:r>
                              <w:fldChar w:fldCharType="separate"/>
                            </w:r>
                            <w:r w:rsidR="002836BA">
                              <w:rPr>
                                <w:noProof/>
                              </w:rPr>
                              <w:t>3</w:t>
                            </w:r>
                            <w:r>
                              <w:fldChar w:fldCharType="end"/>
                            </w:r>
                            <w:r>
                              <w:t xml:space="preserve">: </w:t>
                            </w:r>
                            <w:r w:rsidRPr="00BB7010">
                              <w:rPr>
                                <w:rFonts w:ascii="Calibri" w:hAnsi="Calibri" w:cs="Calibri"/>
                              </w:rPr>
                              <w:t>﻿</w:t>
                            </w:r>
                            <w:r w:rsidRPr="00BB7010">
                              <w:t>First Principle and Data Driven approach comparison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6DEFCC" id="Text Box 25" o:spid="_x0000_s1028" type="#_x0000_t202" style="position:absolute;left:0;text-align:left;margin-left:6.3pt;margin-top:137.15pt;width:194.6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" stroked="f">
                <v:textbox style="mso-fit-shape-to-text:t" inset="0,0,0,0">
                  <w:txbxContent>
                    <w:p w:rsidR="001055A2" w:rsidRPr="00E37028" w:rsidRDefault="001055A2" w:rsidP="00BB7010">
                      <w:pPr>
                        <w:pStyle w:val="Caption"/>
                        <w:rPr>
                          <w:sz w:val="20"/>
                          <w:lang w:val="en-US"/>
                        </w:rPr>
                      </w:pPr>
                      <w:r>
                        <w:t xml:space="preserve">Figure </w:t>
                      </w:r>
                      <w:r>
                        <w:fldChar w:fldCharType="begin"/>
                      </w:r>
                      <w:r>
                        <w:instrText xml:space="preserve"> SEQ Figure \* ARABIC </w:instrText>
                      </w:r>
                      <w:r>
                        <w:fldChar w:fldCharType="separate"/>
                      </w:r>
                      <w:r w:rsidR="002836BA">
                        <w:rPr>
                          <w:noProof/>
                        </w:rPr>
                        <w:t>3</w:t>
                      </w:r>
                      <w:r>
                        <w:fldChar w:fldCharType="end"/>
                      </w:r>
                      <w:r>
                        <w:t xml:space="preserve">: </w:t>
                      </w:r>
                      <w:r w:rsidRPr="00BB7010">
                        <w:rPr>
                          <w:rFonts w:ascii="Calibri" w:hAnsi="Calibri" w:cs="Calibri"/>
                        </w:rPr>
                        <w:t>﻿</w:t>
                      </w:r>
                      <w:r w:rsidRPr="00BB7010">
                        <w:t>First Principle and Data Driven approach comparison</w:t>
                      </w:r>
                      <w:r>
                        <w:t>.</w:t>
                      </w:r>
                    </w:p>
                  </w:txbxContent>
                </v:textbox>
                <w10:wrap type="square"/>
              </v:shape>
            </w:pict>
          </mc:Fallback>
        </mc:AlternateContent>
      </w:r>
      <w:r>
        <w:rPr>
          <w:noProof/>
        </w:rPr>
        <w:drawing>
          <wp:anchor distT="0" distB="0" distL="114300" distR="114300" simplePos="0" relativeHeight="251667456" behindDoc="0" locked="0" layoutInCell="1" allowOverlap="1">
            <wp:simplePos x="0" y="0"/>
            <wp:positionH relativeFrom="column">
              <wp:posOffset>-1270</wp:posOffset>
            </wp:positionH>
            <wp:positionV relativeFrom="paragraph">
              <wp:posOffset>451945</wp:posOffset>
            </wp:positionV>
            <wp:extent cx="2471420" cy="1218565"/>
            <wp:effectExtent l="0" t="0" r="5080" b="635"/>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PDD copy p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1420" cy="1218565"/>
                    </a:xfrm>
                    <a:prstGeom prst="rect">
                      <a:avLst/>
                    </a:prstGeom>
                  </pic:spPr>
                </pic:pic>
              </a:graphicData>
            </a:graphic>
            <wp14:sizeRelH relativeFrom="page">
              <wp14:pctWidth>0</wp14:pctWidth>
            </wp14:sizeRelH>
            <wp14:sizeRelV relativeFrom="page">
              <wp14:pctHeight>0</wp14:pctHeight>
            </wp14:sizeRelV>
          </wp:anchor>
        </w:drawing>
      </w:r>
      <w:r>
        <w:t>Technical</w:t>
      </w:r>
      <w:r w:rsidR="008C09CF" w:rsidRPr="008C09CF">
        <w:t xml:space="preserve"> system modelling</w:t>
      </w:r>
      <w:r>
        <w:t xml:space="preserve"> is illustrated in </w:t>
      </w:r>
      <w:r>
        <w:fldChar w:fldCharType="begin"/>
      </w:r>
      <w:r>
        <w:instrText xml:space="preserve"> REF _Ref14594943 \h </w:instrText>
      </w:r>
      <w:r>
        <w:fldChar w:fldCharType="separate"/>
      </w:r>
      <w:r>
        <w:t xml:space="preserve">Figure </w:t>
      </w:r>
      <w:r>
        <w:rPr>
          <w:noProof/>
        </w:rPr>
        <w:t>3</w:t>
      </w:r>
      <w:r>
        <w:fldChar w:fldCharType="end"/>
      </w:r>
      <w:r>
        <w:t xml:space="preserve"> .</w:t>
      </w:r>
      <w:r w:rsidR="008C09CF" w:rsidRPr="008C09CF">
        <w:t xml:space="preserve"> </w:t>
      </w:r>
    </w:p>
    <w:p w:rsidR="00FB30FC" w:rsidRDefault="00C51F79" w:rsidP="00FB30FC">
      <w:pPr>
        <w:pStyle w:val="Els-body-text"/>
        <w:ind w:right="-28" w:firstLine="284"/>
      </w:pPr>
      <w:r>
        <w:t>T</w:t>
      </w:r>
      <w:r w:rsidR="008C09CF" w:rsidRPr="008C09CF">
        <w:t>he first initial phase is the collection of available knowledge. The information will determine the final type of model, the accuracy requirement and complexity of the model</w:t>
      </w:r>
      <w:r w:rsidR="008C09CF">
        <w:t xml:space="preserve"> </w:t>
      </w:r>
      <w:r w:rsidR="00E25654">
        <w:fldChar w:fldCharType="begin"/>
      </w:r>
      <w:r w:rsidR="003B0EDA">
        <w:instrText xml:space="preserve"> ADDIN EN.CITE &lt;EndNote&gt;&lt;Cite&gt;&lt;Author&gt;Czop&lt;/Author&gt;&lt;Year&gt;2011&lt;/Year&gt;&lt;RecNum&gt;3160&lt;/RecNum&gt;&lt;DisplayText&gt;[25]&lt;/DisplayText&gt;&lt;record&gt;&lt;rec-number&gt;3160&lt;/rec-number&gt;&lt;foreign-keys&gt;&lt;key app="EN" db-id="r0p2wt95dpezzqetxe2x0vxeeaexsr2v20x5" timestamp="1563891594"&gt;3160&lt;/key&gt;&lt;/foreign-keys&gt;&lt;ref-type name="Journal Article"&gt;17&lt;/ref-type&gt;&lt;contributors&gt;&lt;authors&gt;&lt;author&gt;Czop, P&lt;/author&gt;&lt;author&gt;Kost, G&lt;/author&gt;&lt;author&gt;Sławik, D&lt;/author&gt;&lt;author&gt;Wszołek, G&lt;/author&gt;&lt;/authors&gt;&lt;/contributors&gt;&lt;titles&gt;&lt;title&gt;Formulation and identification of first-principle data-driven models&lt;/title&gt;&lt;secondary-title&gt;Journal of Achievements in materials and manufacturing Engineering&lt;/secondary-title&gt;&lt;/titles&gt;&lt;periodical&gt;&lt;full-title&gt;Journal of Achievements in materials and manufacturing Engineering&lt;/full-title&gt;&lt;/periodical&gt;&lt;pages&gt;179-186&lt;/pages&gt;&lt;volume&gt;44&lt;/volume&gt;&lt;number&gt;2&lt;/number&gt;&lt;dates&gt;&lt;year&gt;2011&lt;/year&gt;&lt;/dates&gt;&lt;isbn&gt;1734-8412&lt;/isbn&gt;&lt;urls&gt;&lt;/urls&gt;&lt;/record&gt;&lt;/Cite&gt;&lt;/EndNote&gt;</w:instrText>
      </w:r>
      <w:r w:rsidR="00E25654">
        <w:fldChar w:fldCharType="separate"/>
      </w:r>
      <w:r w:rsidR="003B0EDA">
        <w:rPr>
          <w:noProof/>
        </w:rPr>
        <w:t>[25]</w:t>
      </w:r>
      <w:r w:rsidR="00E25654">
        <w:fldChar w:fldCharType="end"/>
      </w:r>
      <w:r w:rsidR="00F00ED6">
        <w:t xml:space="preserve">. </w:t>
      </w:r>
      <w:r w:rsidR="008C09CF" w:rsidRPr="008C09CF">
        <w:t xml:space="preserve">According to the availability of the </w:t>
      </w:r>
      <w:proofErr w:type="spellStart"/>
      <w:r w:rsidR="008C09CF" w:rsidRPr="008C09CF">
        <w:t>priori</w:t>
      </w:r>
      <w:proofErr w:type="spellEnd"/>
      <w:r w:rsidR="008C09CF" w:rsidRPr="008C09CF">
        <w:t xml:space="preserve"> knowledge, it is either First Principle (FP), Data-</w:t>
      </w:r>
      <w:r w:rsidR="008C09CF" w:rsidRPr="008C09CF">
        <w:lastRenderedPageBreak/>
        <w:t>driven (DD) or combination of both methods can be applied to build the model</w:t>
      </w:r>
      <w:r w:rsidR="00BB7010">
        <w:t xml:space="preserve">. </w:t>
      </w:r>
      <w:r w:rsidR="00FB30FC">
        <w:rPr>
          <w:rFonts w:ascii="Calibri" w:hAnsi="Calibri" w:cs="Calibri"/>
        </w:rPr>
        <w:t>﻿</w:t>
      </w:r>
      <w:r w:rsidR="00FB30FC">
        <w:t xml:space="preserve">FP model utilizes an understanding of underlying physic to develop its mathematical representation in determining the structure and parameters of the system. FP model advantage is the depth understanding of the system </w:t>
      </w:r>
      <w:r w:rsidR="002E72AA">
        <w:t>behavior</w:t>
      </w:r>
      <w:r w:rsidR="00FB30FC">
        <w:t xml:space="preserve">, but expensive in development since an expert in the field is required. Moreover, FP models are regularly adjusted using a trial-and-error approach to fit a model to the data, which can result in a non-convex optimization problem </w:t>
      </w:r>
      <w:r w:rsidR="00F00ED6">
        <w:fldChar w:fldCharType="begin"/>
      </w:r>
      <w:r w:rsidR="003B0EDA">
        <w:instrText xml:space="preserve"> ADDIN EN.CITE &lt;EndNote&gt;&lt;Cite&gt;&lt;Author&gt;Czop&lt;/Author&gt;&lt;Year&gt;2011&lt;/Year&gt;&lt;RecNum&gt;3161&lt;/RecNum&gt;&lt;DisplayText&gt;[26]&lt;/DisplayText&gt;&lt;record&gt;&lt;rec-number&gt;3161&lt;/rec-number&gt;&lt;foreign-keys&gt;&lt;key app="EN" db-id="r0p2wt95dpezzqetxe2x0vxeeaexsr2v20x5" timestamp="1563891670"&gt;3161&lt;/key&gt;&lt;/foreign-keys&gt;&lt;ref-type name="Journal Article"&gt;17&lt;/ref-type&gt;&lt;contributors&gt;&lt;authors&gt;&lt;author&gt;Czop, P&lt;/author&gt;&lt;author&gt;Sławik, D&lt;/author&gt;&lt;author&gt;Wszołek, G&lt;/author&gt;&lt;/authors&gt;&lt;/contributors&gt;&lt;titles&gt;&lt;title&gt;Demonstration of First-Principle Data-Driven models using numerical case studies&lt;/title&gt;&lt;secondary-title&gt;Journal of Achievements in Materials and Manufacturing Engineering&lt;/secondary-title&gt;&lt;/titles&gt;&lt;periodical&gt;&lt;full-title&gt;Journal of Achievements in materials and manufacturing Engineering&lt;/full-title&gt;&lt;/periodical&gt;&lt;pages&gt;170-177&lt;/pages&gt;&lt;volume&gt;45&lt;/volume&gt;&lt;number&gt;2&lt;/number&gt;&lt;dates&gt;&lt;year&gt;2011&lt;/year&gt;&lt;/dates&gt;&lt;urls&gt;&lt;/urls&gt;&lt;/record&gt;&lt;/Cite&gt;&lt;/EndNote&gt;</w:instrText>
      </w:r>
      <w:r w:rsidR="00F00ED6">
        <w:fldChar w:fldCharType="separate"/>
      </w:r>
      <w:r w:rsidR="003B0EDA">
        <w:rPr>
          <w:noProof/>
        </w:rPr>
        <w:t>[26]</w:t>
      </w:r>
      <w:r w:rsidR="00F00ED6">
        <w:fldChar w:fldCharType="end"/>
      </w:r>
      <w:r w:rsidR="00F00ED6">
        <w:t xml:space="preserve">. </w:t>
      </w:r>
      <w:r w:rsidR="00FB30FC">
        <w:t>In the DD model, it adopts a system test data to derive the mathematical representation</w:t>
      </w:r>
      <w:r w:rsidR="003B0EDA">
        <w:t xml:space="preserve"> </w:t>
      </w:r>
      <w:r w:rsidR="003B0EDA">
        <w:fldChar w:fldCharType="begin"/>
      </w:r>
      <w:r w:rsidR="003B0EDA">
        <w:instrText xml:space="preserve"> ADDIN EN.CITE &lt;EndNote&gt;&lt;Cite&gt;&lt;Author&gt;Winter&lt;/Author&gt;&lt;Year&gt;2019&lt;/Year&gt;&lt;RecNum&gt;3170&lt;/RecNum&gt;&lt;DisplayText&gt;[27]&lt;/DisplayText&gt;&lt;record&gt;&lt;rec-number&gt;3170&lt;/rec-number&gt;&lt;foreign-keys&gt;&lt;key app="EN" db-id="r0p2wt95dpezzqetxe2x0vxeeaexsr2v20x5" timestamp="1563911263"&gt;3170&lt;/key&gt;&lt;/foreign-keys&gt;&lt;ref-type name="Journal Article"&gt;17&lt;/ref-type&gt;&lt;contributors&gt;&lt;authors&gt;&lt;author&gt;Winter, Robin&lt;/author&gt;&lt;author&gt;Montanari, Floriane&lt;/author&gt;&lt;author&gt;Noé, Frank&lt;/author&gt;&lt;author&gt;Clevert, Djork-Arné&lt;/author&gt;&lt;/authors&gt;&lt;/contributors&gt;&lt;titles&gt;&lt;title&gt;Learning continuous and data-driven molecular descriptors by translating equivalent chemical representations&lt;/title&gt;&lt;secondary-title&gt;Chemical science&lt;/secondary-title&gt;&lt;/titles&gt;&lt;periodical&gt;&lt;full-title&gt;Chemical science&lt;/full-title&gt;&lt;/periodical&gt;&lt;pages&gt;1692-1701&lt;/pages&gt;&lt;volume&gt;10&lt;/volume&gt;&lt;number&gt;6&lt;/number&gt;&lt;dates&gt;&lt;year&gt;2019&lt;/year&gt;&lt;/dates&gt;&lt;urls&gt;&lt;/urls&gt;&lt;/record&gt;&lt;/Cite&gt;&lt;/EndNote&gt;</w:instrText>
      </w:r>
      <w:r w:rsidR="003B0EDA">
        <w:fldChar w:fldCharType="separate"/>
      </w:r>
      <w:r w:rsidR="003B0EDA">
        <w:rPr>
          <w:noProof/>
        </w:rPr>
        <w:t>[27]</w:t>
      </w:r>
      <w:r w:rsidR="003B0EDA">
        <w:fldChar w:fldCharType="end"/>
      </w:r>
      <w:r w:rsidR="00FB30FC">
        <w:t xml:space="preserve">. From this approach, an accurate model can be formed due to the actual data utilization for the system. Nonetheless, the DD model is at a disadvantage in handling multiple data sets to cover the system operation. The last method which is First Principle Data-Driven (FPDD) approach is an exemplary tool to cover both </w:t>
      </w:r>
      <w:r w:rsidR="00BB7010">
        <w:t>systems</w:t>
      </w:r>
      <w:r w:rsidR="00FB30FC">
        <w:t xml:space="preserve"> understanding and accuracy. With a known structure, computation time to estimate the parameter will be reduced and a high accuracy model can be obtained. </w:t>
      </w:r>
    </w:p>
    <w:p w:rsidR="005233E2" w:rsidRDefault="00FB30FC" w:rsidP="00FB30FC">
      <w:pPr>
        <w:pStyle w:val="Els-body-text"/>
        <w:keepNext w:val="0"/>
        <w:ind w:right="-28" w:firstLine="284"/>
      </w:pPr>
      <w:r>
        <w:t>In this paper, a DLE gas fuel system is proposed, which considers the FPDD method to represent the turbine operational dynamics. The remaining part of the paper structured as follows; section Methodology explains the gas fuel system development, which consists of pilot and main gas fuel valves. In Results and Discussion section, the pilot and main gas fuel valve models are proposed and integrated into Rowen's model according to the actual DLE gas turbine setup. Finally, fuel system integration is concluded in Conclusion section.</w:t>
      </w:r>
    </w:p>
    <w:p w:rsidR="00B97F26" w:rsidRDefault="00FB30FC" w:rsidP="00B230E1">
      <w:pPr>
        <w:pStyle w:val="Els-1storder-head"/>
      </w:pPr>
      <w:r>
        <w:t>Methodology</w:t>
      </w:r>
    </w:p>
    <w:p w:rsidR="00FB30FC" w:rsidRDefault="00FB30FC" w:rsidP="00FB30FC">
      <w:pPr>
        <w:pStyle w:val="Els-body-text"/>
      </w:pPr>
      <w:r w:rsidRPr="00FB30FC">
        <w:rPr>
          <w:rFonts w:ascii="Calibri" w:hAnsi="Calibri" w:cs="Calibri"/>
        </w:rPr>
        <w:t>﻿</w:t>
      </w:r>
      <w:r w:rsidRPr="00FB30FC">
        <w:t xml:space="preserve">This study utilized 4.2MW single shaft DLE gas turbine with a 12-stage axial compressor at </w:t>
      </w:r>
      <w:proofErr w:type="spellStart"/>
      <w:r w:rsidRPr="00FB30FC">
        <w:t>Universiti</w:t>
      </w:r>
      <w:proofErr w:type="spellEnd"/>
      <w:r w:rsidRPr="00FB30FC">
        <w:t xml:space="preserve"> </w:t>
      </w:r>
      <w:proofErr w:type="spellStart"/>
      <w:r w:rsidRPr="00FB30FC">
        <w:t>Teknologi</w:t>
      </w:r>
      <w:proofErr w:type="spellEnd"/>
      <w:r w:rsidRPr="00FB30FC">
        <w:t xml:space="preserve"> PETRONAS, Malaysia as a case study. The gas turbine is installed as a cogeneration unit to produce electricity and chilled water for academic and operational usage. The gas fuel valve system for DLE gas </w:t>
      </w:r>
      <w:r w:rsidRPr="00FB30FC">
        <w:t>turbine model development flowchart can be depicted as in</w:t>
      </w:r>
      <w:r w:rsidR="00173A09">
        <w:t xml:space="preserve"> </w:t>
      </w:r>
      <w:r w:rsidR="00173A09">
        <w:fldChar w:fldCharType="begin"/>
      </w:r>
      <w:r w:rsidR="00173A09">
        <w:instrText xml:space="preserve"> REF _Ref14599400 \h </w:instrText>
      </w:r>
      <w:r w:rsidR="00173A09">
        <w:fldChar w:fldCharType="separate"/>
      </w:r>
      <w:r w:rsidR="00173A09">
        <w:t xml:space="preserve">Figure </w:t>
      </w:r>
      <w:r w:rsidR="00173A09">
        <w:rPr>
          <w:noProof/>
        </w:rPr>
        <w:t>4</w:t>
      </w:r>
      <w:r w:rsidR="00173A09">
        <w:fldChar w:fldCharType="end"/>
      </w:r>
      <w:r w:rsidR="00173A09">
        <w:t>.</w:t>
      </w:r>
      <w:r w:rsidRPr="00FB30FC">
        <w:t xml:space="preserve"> </w:t>
      </w:r>
    </w:p>
    <w:p w:rsidR="00FB30FC" w:rsidRDefault="00FB30FC" w:rsidP="00142D1F">
      <w:pPr>
        <w:pStyle w:val="Els-body-text"/>
      </w:pPr>
      <w:r>
        <w:rPr>
          <w:rFonts w:ascii="Calibri" w:hAnsi="Calibri" w:cs="Calibri"/>
        </w:rPr>
        <w:t>﻿</w:t>
      </w:r>
      <w:r>
        <w:t xml:space="preserve">The experimental work starts with the data collection and preprocessing. </w:t>
      </w:r>
      <w:r w:rsidR="00BB7010">
        <w:fldChar w:fldCharType="begin"/>
      </w:r>
      <w:r w:rsidR="00BB7010">
        <w:instrText xml:space="preserve"> REF _Ref14595043 \h </w:instrText>
      </w:r>
      <w:r w:rsidR="00BB7010">
        <w:fldChar w:fldCharType="separate"/>
      </w:r>
      <w:r w:rsidR="00BB7010">
        <w:t xml:space="preserve">Table </w:t>
      </w:r>
      <w:r w:rsidR="00BB7010">
        <w:rPr>
          <w:noProof/>
        </w:rPr>
        <w:t>1</w:t>
      </w:r>
      <w:r w:rsidR="00BB7010">
        <w:fldChar w:fldCharType="end"/>
      </w:r>
      <w:r w:rsidR="00BB7010">
        <w:t xml:space="preserve"> </w:t>
      </w:r>
      <w:r>
        <w:t xml:space="preserve">specifies as the ideal </w:t>
      </w:r>
      <w:r w:rsidR="002E72AA">
        <w:t>values during</w:t>
      </w:r>
      <w:r>
        <w:t xml:space="preserve"> the design stage. It can be obtained from the catalogue of the gas turbine model.</w:t>
      </w:r>
    </w:p>
    <w:p w:rsidR="00142D1F" w:rsidRDefault="00142D1F" w:rsidP="00142D1F">
      <w:pPr>
        <w:pStyle w:val="Caption"/>
        <w:keepNext/>
      </w:pPr>
      <w:bookmarkStart w:id="5" w:name="_Ref14595043"/>
      <w:r>
        <w:t xml:space="preserve">Table </w:t>
      </w:r>
      <w:r>
        <w:fldChar w:fldCharType="begin"/>
      </w:r>
      <w:r>
        <w:instrText xml:space="preserve"> SEQ Table \* ARABIC </w:instrText>
      </w:r>
      <w:r>
        <w:fldChar w:fldCharType="separate"/>
      </w:r>
      <w:r w:rsidR="006A7D6C">
        <w:rPr>
          <w:noProof/>
        </w:rPr>
        <w:t>1</w:t>
      </w:r>
      <w:r>
        <w:fldChar w:fldCharType="end"/>
      </w:r>
      <w:bookmarkEnd w:id="5"/>
      <w:r>
        <w:t>: Typical operating data of DLE gas turbine.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839"/>
        <w:gridCol w:w="681"/>
        <w:gridCol w:w="773"/>
      </w:tblGrid>
      <w:tr w:rsidR="00142D1F" w:rsidTr="00786E12">
        <w:tc>
          <w:tcPr>
            <w:tcW w:w="1599" w:type="dxa"/>
            <w:tcBorders>
              <w:top w:val="single" w:sz="4" w:space="0" w:color="auto"/>
              <w:bottom w:val="single" w:sz="4" w:space="0" w:color="auto"/>
            </w:tcBorders>
          </w:tcPr>
          <w:p w:rsidR="00FB30FC" w:rsidRDefault="00142D1F" w:rsidP="00FB30FC">
            <w:pPr>
              <w:pStyle w:val="Els-body-text"/>
              <w:ind w:firstLine="0"/>
            </w:pPr>
            <w:r>
              <w:t>Nominal Parameter (n)</w:t>
            </w:r>
          </w:p>
        </w:tc>
        <w:tc>
          <w:tcPr>
            <w:tcW w:w="839" w:type="dxa"/>
            <w:tcBorders>
              <w:top w:val="single" w:sz="4" w:space="0" w:color="auto"/>
              <w:bottom w:val="single" w:sz="4" w:space="0" w:color="auto"/>
            </w:tcBorders>
            <w:vAlign w:val="center"/>
          </w:tcPr>
          <w:p w:rsidR="00FB30FC" w:rsidRPr="00142D1F" w:rsidRDefault="00142D1F" w:rsidP="00786E12">
            <w:pPr>
              <w:pStyle w:val="Els-body-text"/>
              <w:ind w:firstLine="0"/>
              <w:jc w:val="center"/>
            </w:pPr>
            <w:r w:rsidRPr="00142D1F">
              <w:t>Symbol</w:t>
            </w:r>
          </w:p>
        </w:tc>
        <w:tc>
          <w:tcPr>
            <w:tcW w:w="681" w:type="dxa"/>
            <w:tcBorders>
              <w:top w:val="single" w:sz="4" w:space="0" w:color="auto"/>
              <w:bottom w:val="single" w:sz="4" w:space="0" w:color="auto"/>
            </w:tcBorders>
            <w:vAlign w:val="center"/>
          </w:tcPr>
          <w:p w:rsidR="00FB30FC" w:rsidRDefault="00142D1F" w:rsidP="00786E12">
            <w:pPr>
              <w:pStyle w:val="Els-body-text"/>
              <w:ind w:firstLine="0"/>
              <w:jc w:val="center"/>
            </w:pPr>
            <w:r>
              <w:t>Unit</w:t>
            </w:r>
          </w:p>
        </w:tc>
        <w:tc>
          <w:tcPr>
            <w:tcW w:w="773" w:type="dxa"/>
            <w:tcBorders>
              <w:top w:val="single" w:sz="4" w:space="0" w:color="auto"/>
              <w:bottom w:val="single" w:sz="4" w:space="0" w:color="auto"/>
            </w:tcBorders>
            <w:vAlign w:val="center"/>
          </w:tcPr>
          <w:p w:rsidR="00FB30FC" w:rsidRDefault="00142D1F" w:rsidP="00786E12">
            <w:pPr>
              <w:pStyle w:val="Els-body-text"/>
              <w:ind w:firstLine="0"/>
              <w:jc w:val="center"/>
            </w:pPr>
            <w:r>
              <w:t>Values</w:t>
            </w:r>
          </w:p>
        </w:tc>
      </w:tr>
      <w:tr w:rsidR="00142D1F" w:rsidTr="00786E12">
        <w:tc>
          <w:tcPr>
            <w:tcW w:w="1599" w:type="dxa"/>
            <w:tcBorders>
              <w:top w:val="single" w:sz="4" w:space="0" w:color="auto"/>
            </w:tcBorders>
          </w:tcPr>
          <w:p w:rsidR="00FB30FC" w:rsidRDefault="00142D1F" w:rsidP="00FB30FC">
            <w:pPr>
              <w:pStyle w:val="Els-body-text"/>
              <w:ind w:firstLine="0"/>
            </w:pPr>
            <w:r>
              <w:t>Gross electrical</w:t>
            </w:r>
          </w:p>
          <w:p w:rsidR="00142D1F" w:rsidRDefault="00142D1F" w:rsidP="00FB30FC">
            <w:pPr>
              <w:pStyle w:val="Els-body-text"/>
              <w:ind w:firstLine="0"/>
            </w:pPr>
            <w:r>
              <w:t>output</w:t>
            </w:r>
          </w:p>
        </w:tc>
        <w:tc>
          <w:tcPr>
            <w:tcW w:w="839" w:type="dxa"/>
            <w:tcBorders>
              <w:top w:val="single" w:sz="4" w:space="0" w:color="auto"/>
            </w:tcBorders>
            <w:vAlign w:val="center"/>
          </w:tcPr>
          <w:p w:rsidR="00FB30FC" w:rsidRPr="00142D1F" w:rsidRDefault="00142D1F" w:rsidP="00786E12">
            <w:pPr>
              <w:pStyle w:val="Els-body-text"/>
              <w:ind w:firstLine="0"/>
              <w:jc w:val="center"/>
              <w:rPr>
                <w:i/>
                <w:iCs/>
              </w:rPr>
            </w:pPr>
            <w:r w:rsidRPr="00142D1F">
              <w:rPr>
                <w:i/>
                <w:iCs/>
              </w:rPr>
              <w:t>P</w:t>
            </w:r>
            <w:r w:rsidRPr="00142D1F">
              <w:rPr>
                <w:i/>
                <w:iCs/>
                <w:vertAlign w:val="subscript"/>
              </w:rPr>
              <w:t>G(n)</w:t>
            </w:r>
          </w:p>
        </w:tc>
        <w:tc>
          <w:tcPr>
            <w:tcW w:w="681" w:type="dxa"/>
            <w:tcBorders>
              <w:top w:val="single" w:sz="4" w:space="0" w:color="auto"/>
            </w:tcBorders>
            <w:vAlign w:val="center"/>
          </w:tcPr>
          <w:p w:rsidR="00FB30FC" w:rsidRDefault="00142D1F" w:rsidP="00786E12">
            <w:pPr>
              <w:pStyle w:val="Els-body-text"/>
              <w:ind w:firstLine="0"/>
              <w:jc w:val="center"/>
            </w:pPr>
            <w:r>
              <w:t>MW</w:t>
            </w:r>
          </w:p>
        </w:tc>
        <w:tc>
          <w:tcPr>
            <w:tcW w:w="773" w:type="dxa"/>
            <w:tcBorders>
              <w:top w:val="single" w:sz="4" w:space="0" w:color="auto"/>
            </w:tcBorders>
            <w:vAlign w:val="center"/>
          </w:tcPr>
          <w:p w:rsidR="00FB30FC" w:rsidRDefault="00142D1F" w:rsidP="00786E12">
            <w:pPr>
              <w:pStyle w:val="Els-body-text"/>
              <w:ind w:firstLine="0"/>
              <w:jc w:val="center"/>
            </w:pPr>
            <w:r>
              <w:t>5.67</w:t>
            </w:r>
          </w:p>
        </w:tc>
      </w:tr>
      <w:tr w:rsidR="00142D1F" w:rsidTr="00786E12">
        <w:tc>
          <w:tcPr>
            <w:tcW w:w="1599" w:type="dxa"/>
          </w:tcPr>
          <w:p w:rsidR="00FB30FC" w:rsidRDefault="00142D1F" w:rsidP="00FB30FC">
            <w:pPr>
              <w:pStyle w:val="Els-body-text"/>
              <w:ind w:firstLine="0"/>
            </w:pPr>
            <w:r>
              <w:t>Nominal frequency</w:t>
            </w:r>
          </w:p>
        </w:tc>
        <w:tc>
          <w:tcPr>
            <w:tcW w:w="839" w:type="dxa"/>
            <w:vAlign w:val="center"/>
          </w:tcPr>
          <w:p w:rsidR="00FB30FC" w:rsidRPr="00142D1F" w:rsidRDefault="00142D1F" w:rsidP="00786E12">
            <w:pPr>
              <w:pStyle w:val="Els-body-text"/>
              <w:ind w:firstLine="0"/>
              <w:jc w:val="center"/>
              <w:rPr>
                <w:i/>
                <w:iCs/>
              </w:rPr>
            </w:pPr>
            <w:r w:rsidRPr="00142D1F">
              <w:rPr>
                <w:i/>
                <w:iCs/>
              </w:rPr>
              <w:t>F</w:t>
            </w:r>
          </w:p>
        </w:tc>
        <w:tc>
          <w:tcPr>
            <w:tcW w:w="681" w:type="dxa"/>
            <w:vAlign w:val="center"/>
          </w:tcPr>
          <w:p w:rsidR="00FB30FC" w:rsidRDefault="00142D1F" w:rsidP="00786E12">
            <w:pPr>
              <w:pStyle w:val="Els-body-text"/>
              <w:ind w:firstLine="0"/>
              <w:jc w:val="center"/>
            </w:pPr>
            <w:r>
              <w:t>Hz</w:t>
            </w:r>
          </w:p>
        </w:tc>
        <w:tc>
          <w:tcPr>
            <w:tcW w:w="773" w:type="dxa"/>
            <w:vAlign w:val="center"/>
          </w:tcPr>
          <w:p w:rsidR="00FB30FC" w:rsidRDefault="00142D1F" w:rsidP="00786E12">
            <w:pPr>
              <w:pStyle w:val="Els-body-text"/>
              <w:ind w:firstLine="0"/>
              <w:jc w:val="center"/>
            </w:pPr>
            <w:r>
              <w:t>50</w:t>
            </w:r>
          </w:p>
        </w:tc>
      </w:tr>
      <w:tr w:rsidR="00142D1F" w:rsidTr="00786E12">
        <w:tc>
          <w:tcPr>
            <w:tcW w:w="1599" w:type="dxa"/>
          </w:tcPr>
          <w:p w:rsidR="00FB30FC" w:rsidRDefault="00142D1F" w:rsidP="00FB30FC">
            <w:pPr>
              <w:pStyle w:val="Els-body-text"/>
              <w:ind w:firstLine="0"/>
            </w:pPr>
            <w:r>
              <w:t>Turbine speed</w:t>
            </w:r>
          </w:p>
        </w:tc>
        <w:tc>
          <w:tcPr>
            <w:tcW w:w="839" w:type="dxa"/>
            <w:vAlign w:val="center"/>
          </w:tcPr>
          <w:p w:rsidR="00FB30FC" w:rsidRPr="00142D1F" w:rsidRDefault="00142D1F" w:rsidP="00786E12">
            <w:pPr>
              <w:pStyle w:val="Els-body-text"/>
              <w:ind w:firstLine="0"/>
              <w:jc w:val="center"/>
              <w:rPr>
                <w:i/>
                <w:iCs/>
              </w:rPr>
            </w:pPr>
            <w:r w:rsidRPr="00142D1F">
              <w:rPr>
                <w:i/>
                <w:iCs/>
              </w:rPr>
              <w:t>RPM</w:t>
            </w:r>
          </w:p>
        </w:tc>
        <w:tc>
          <w:tcPr>
            <w:tcW w:w="681" w:type="dxa"/>
            <w:vAlign w:val="center"/>
          </w:tcPr>
          <w:p w:rsidR="00FB30FC" w:rsidRDefault="00142D1F" w:rsidP="00786E12">
            <w:pPr>
              <w:pStyle w:val="Els-body-text"/>
              <w:ind w:firstLine="0"/>
              <w:jc w:val="center"/>
            </w:pPr>
            <w:r>
              <w:t>RPM</w:t>
            </w:r>
          </w:p>
        </w:tc>
        <w:tc>
          <w:tcPr>
            <w:tcW w:w="773" w:type="dxa"/>
            <w:vAlign w:val="center"/>
          </w:tcPr>
          <w:p w:rsidR="00FB30FC" w:rsidRDefault="00142D1F" w:rsidP="00786E12">
            <w:pPr>
              <w:pStyle w:val="Els-body-text"/>
              <w:ind w:firstLine="0"/>
              <w:jc w:val="center"/>
            </w:pPr>
            <w:r>
              <w:t>1500</w:t>
            </w:r>
          </w:p>
        </w:tc>
      </w:tr>
      <w:tr w:rsidR="00142D1F" w:rsidTr="00786E12">
        <w:tc>
          <w:tcPr>
            <w:tcW w:w="1599" w:type="dxa"/>
          </w:tcPr>
          <w:p w:rsidR="00142D1F" w:rsidRDefault="00142D1F" w:rsidP="00FB30FC">
            <w:pPr>
              <w:pStyle w:val="Els-body-text"/>
              <w:ind w:firstLine="0"/>
            </w:pPr>
            <w:r>
              <w:t xml:space="preserve">Exhaust </w:t>
            </w:r>
          </w:p>
          <w:p w:rsidR="00FB30FC" w:rsidRDefault="00142D1F" w:rsidP="00FB30FC">
            <w:pPr>
              <w:pStyle w:val="Els-body-text"/>
              <w:ind w:firstLine="0"/>
            </w:pPr>
            <w:r>
              <w:t>mass flow</w:t>
            </w:r>
          </w:p>
        </w:tc>
        <w:tc>
          <w:tcPr>
            <w:tcW w:w="839" w:type="dxa"/>
            <w:vAlign w:val="center"/>
          </w:tcPr>
          <w:p w:rsidR="00FB30FC" w:rsidRPr="00142D1F" w:rsidRDefault="00142D1F" w:rsidP="00786E12">
            <w:pPr>
              <w:pStyle w:val="Els-body-text"/>
              <w:ind w:firstLine="0"/>
              <w:jc w:val="center"/>
              <w:rPr>
                <w:i/>
                <w:iCs/>
              </w:rPr>
            </w:pPr>
            <w:r w:rsidRPr="00142D1F">
              <w:rPr>
                <w:i/>
                <w:iCs/>
              </w:rPr>
              <w:t>M</w:t>
            </w:r>
            <w:r w:rsidRPr="00142D1F">
              <w:rPr>
                <w:i/>
                <w:iCs/>
                <w:vertAlign w:val="subscript"/>
              </w:rPr>
              <w:t>(n)</w:t>
            </w:r>
          </w:p>
        </w:tc>
        <w:tc>
          <w:tcPr>
            <w:tcW w:w="681" w:type="dxa"/>
            <w:vAlign w:val="center"/>
          </w:tcPr>
          <w:p w:rsidR="00FB30FC" w:rsidRDefault="00142D1F" w:rsidP="00786E12">
            <w:pPr>
              <w:pStyle w:val="Els-body-text"/>
              <w:ind w:firstLine="0"/>
              <w:jc w:val="center"/>
            </w:pPr>
            <w:r>
              <w:t>kg/s</w:t>
            </w:r>
          </w:p>
        </w:tc>
        <w:tc>
          <w:tcPr>
            <w:tcW w:w="773" w:type="dxa"/>
            <w:vAlign w:val="center"/>
          </w:tcPr>
          <w:p w:rsidR="00FB30FC" w:rsidRDefault="00142D1F" w:rsidP="00786E12">
            <w:pPr>
              <w:pStyle w:val="Els-body-text"/>
              <w:ind w:firstLine="0"/>
              <w:jc w:val="center"/>
            </w:pPr>
            <w:r>
              <w:t>21.77</w:t>
            </w:r>
          </w:p>
        </w:tc>
      </w:tr>
      <w:tr w:rsidR="00142D1F" w:rsidTr="00786E12">
        <w:tc>
          <w:tcPr>
            <w:tcW w:w="1599" w:type="dxa"/>
          </w:tcPr>
          <w:p w:rsidR="00142D1F" w:rsidRDefault="00142D1F" w:rsidP="00FB30FC">
            <w:pPr>
              <w:pStyle w:val="Els-body-text"/>
              <w:ind w:firstLine="0"/>
            </w:pPr>
            <w:r>
              <w:t xml:space="preserve">Exhaust </w:t>
            </w:r>
          </w:p>
          <w:p w:rsidR="00FB30FC" w:rsidRDefault="00142D1F" w:rsidP="00FB30FC">
            <w:pPr>
              <w:pStyle w:val="Els-body-text"/>
              <w:ind w:firstLine="0"/>
            </w:pPr>
            <w:r>
              <w:t>gas temperature</w:t>
            </w:r>
          </w:p>
        </w:tc>
        <w:tc>
          <w:tcPr>
            <w:tcW w:w="839" w:type="dxa"/>
            <w:vAlign w:val="center"/>
          </w:tcPr>
          <w:p w:rsidR="00FB30FC" w:rsidRPr="00142D1F" w:rsidRDefault="00142D1F" w:rsidP="00786E12">
            <w:pPr>
              <w:pStyle w:val="Els-body-text"/>
              <w:ind w:firstLine="0"/>
              <w:jc w:val="center"/>
              <w:rPr>
                <w:i/>
                <w:iCs/>
              </w:rPr>
            </w:pPr>
            <w:r w:rsidRPr="00142D1F">
              <w:rPr>
                <w:i/>
                <w:iCs/>
              </w:rPr>
              <w:t>T</w:t>
            </w:r>
            <w:r w:rsidRPr="00142D1F">
              <w:rPr>
                <w:i/>
                <w:iCs/>
                <w:vertAlign w:val="subscript"/>
              </w:rPr>
              <w:t>R</w:t>
            </w:r>
          </w:p>
        </w:tc>
        <w:tc>
          <w:tcPr>
            <w:tcW w:w="681" w:type="dxa"/>
            <w:vAlign w:val="center"/>
          </w:tcPr>
          <w:p w:rsidR="00FB30FC" w:rsidRDefault="00142D1F" w:rsidP="00786E12">
            <w:pPr>
              <w:pStyle w:val="Els-body-text"/>
              <w:ind w:firstLine="0"/>
              <w:jc w:val="center"/>
            </w:pPr>
            <w:r>
              <w:sym w:font="Symbol" w:char="F0B0"/>
            </w:r>
            <w:r>
              <w:t>C</w:t>
            </w:r>
          </w:p>
        </w:tc>
        <w:tc>
          <w:tcPr>
            <w:tcW w:w="773" w:type="dxa"/>
            <w:vAlign w:val="center"/>
          </w:tcPr>
          <w:p w:rsidR="00FB30FC" w:rsidRDefault="00142D1F" w:rsidP="00786E12">
            <w:pPr>
              <w:pStyle w:val="Els-body-text"/>
              <w:ind w:firstLine="0"/>
              <w:jc w:val="center"/>
            </w:pPr>
            <w:r>
              <w:t>510</w:t>
            </w:r>
          </w:p>
        </w:tc>
      </w:tr>
      <w:tr w:rsidR="00142D1F" w:rsidTr="00786E12">
        <w:tc>
          <w:tcPr>
            <w:tcW w:w="1599" w:type="dxa"/>
          </w:tcPr>
          <w:p w:rsidR="00FB30FC" w:rsidRDefault="00142D1F" w:rsidP="00FB30FC">
            <w:pPr>
              <w:pStyle w:val="Els-body-text"/>
              <w:ind w:firstLine="0"/>
            </w:pPr>
            <w:r>
              <w:t>Pressure ratio</w:t>
            </w:r>
          </w:p>
        </w:tc>
        <w:tc>
          <w:tcPr>
            <w:tcW w:w="839" w:type="dxa"/>
            <w:vAlign w:val="center"/>
          </w:tcPr>
          <w:p w:rsidR="00FB30FC" w:rsidRPr="00142D1F" w:rsidRDefault="00142D1F" w:rsidP="00786E12">
            <w:pPr>
              <w:pStyle w:val="Els-body-text"/>
              <w:ind w:firstLine="0"/>
              <w:jc w:val="center"/>
              <w:rPr>
                <w:i/>
                <w:iCs/>
              </w:rPr>
            </w:pPr>
            <w:r w:rsidRPr="00142D1F">
              <w:rPr>
                <w:i/>
                <w:iCs/>
              </w:rPr>
              <w:t>P</w:t>
            </w:r>
            <w:r w:rsidRPr="00142D1F">
              <w:rPr>
                <w:i/>
                <w:iCs/>
                <w:vertAlign w:val="subscript"/>
              </w:rPr>
              <w:t>R</w:t>
            </w:r>
          </w:p>
        </w:tc>
        <w:tc>
          <w:tcPr>
            <w:tcW w:w="681" w:type="dxa"/>
            <w:vAlign w:val="center"/>
          </w:tcPr>
          <w:p w:rsidR="00FB30FC" w:rsidRDefault="00142D1F" w:rsidP="00786E12">
            <w:pPr>
              <w:pStyle w:val="Els-body-text"/>
              <w:ind w:firstLine="0"/>
              <w:jc w:val="center"/>
            </w:pPr>
            <w:r>
              <w:t>None</w:t>
            </w:r>
          </w:p>
        </w:tc>
        <w:tc>
          <w:tcPr>
            <w:tcW w:w="773" w:type="dxa"/>
            <w:vAlign w:val="center"/>
          </w:tcPr>
          <w:p w:rsidR="00FB30FC" w:rsidRDefault="00142D1F" w:rsidP="00786E12">
            <w:pPr>
              <w:pStyle w:val="Els-body-text"/>
              <w:ind w:firstLine="0"/>
              <w:jc w:val="center"/>
            </w:pPr>
            <w:r>
              <w:t>11.11</w:t>
            </w:r>
          </w:p>
        </w:tc>
      </w:tr>
    </w:tbl>
    <w:p w:rsidR="00FB30FC" w:rsidRDefault="00FB30FC" w:rsidP="00FB30FC">
      <w:pPr>
        <w:pStyle w:val="Els-body-text"/>
        <w:ind w:firstLine="0"/>
      </w:pPr>
    </w:p>
    <w:p w:rsidR="00BB7010" w:rsidRDefault="00FB30FC" w:rsidP="00786E12">
      <w:pPr>
        <w:pStyle w:val="Els-body-text"/>
      </w:pPr>
      <w:r>
        <w:t>Customarily, the nominal values will be diverged when the turbine installed at a different ambient condition. The typical operating data in</w:t>
      </w:r>
      <w:r w:rsidR="00C51F79">
        <w:t xml:space="preserve"> </w:t>
      </w:r>
      <w:r w:rsidR="00173A09">
        <w:fldChar w:fldCharType="begin"/>
      </w:r>
      <w:r w:rsidR="00173A09">
        <w:instrText xml:space="preserve"> REF _Ref14598943 \h </w:instrText>
      </w:r>
      <w:r w:rsidR="00173A09">
        <w:fldChar w:fldCharType="separate"/>
      </w:r>
      <w:r w:rsidR="00173A09">
        <w:t xml:space="preserve">Table </w:t>
      </w:r>
      <w:r w:rsidR="00173A09">
        <w:rPr>
          <w:noProof/>
        </w:rPr>
        <w:t>2</w:t>
      </w:r>
      <w:r w:rsidR="00173A09">
        <w:fldChar w:fldCharType="end"/>
      </w:r>
      <w:r w:rsidR="00173A09">
        <w:t xml:space="preserve"> summarized</w:t>
      </w:r>
      <w:r>
        <w:t xml:space="preserve"> the typical operating data from the power plant.</w:t>
      </w:r>
      <w:r w:rsidR="00BB7010">
        <w:t xml:space="preserve"> </w:t>
      </w:r>
    </w:p>
    <w:p w:rsidR="00786E12" w:rsidRDefault="00786E12" w:rsidP="00786E12">
      <w:pPr>
        <w:pStyle w:val="Caption"/>
        <w:keepNext/>
      </w:pPr>
      <w:bookmarkStart w:id="6" w:name="_Ref14598943"/>
      <w:r>
        <w:t xml:space="preserve">Table </w:t>
      </w:r>
      <w:r>
        <w:fldChar w:fldCharType="begin"/>
      </w:r>
      <w:r>
        <w:instrText xml:space="preserve"> SEQ Table \* ARABIC </w:instrText>
      </w:r>
      <w:r>
        <w:fldChar w:fldCharType="separate"/>
      </w:r>
      <w:r w:rsidR="006A7D6C">
        <w:rPr>
          <w:noProof/>
        </w:rPr>
        <w:t>2</w:t>
      </w:r>
      <w:r>
        <w:fldChar w:fldCharType="end"/>
      </w:r>
      <w:bookmarkEnd w:id="6"/>
      <w:r>
        <w:t>:</w:t>
      </w:r>
      <w:r w:rsidR="00173A09">
        <w:t xml:space="preserve"> </w:t>
      </w:r>
      <w:r w:rsidR="00173A09" w:rsidRPr="00173A09">
        <w:rPr>
          <w:rFonts w:ascii="Calibri" w:hAnsi="Calibri" w:cs="Calibri"/>
        </w:rPr>
        <w:t>﻿</w:t>
      </w:r>
      <w:r w:rsidR="00173A09" w:rsidRPr="00173A09">
        <w:t>Typical operating data of DLE gas turbine</w:t>
      </w:r>
      <w:r w:rsidR="00173A09">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849"/>
        <w:gridCol w:w="650"/>
        <w:gridCol w:w="716"/>
      </w:tblGrid>
      <w:tr w:rsidR="00173A09" w:rsidTr="002E72AA">
        <w:tc>
          <w:tcPr>
            <w:tcW w:w="1667" w:type="dxa"/>
            <w:tcBorders>
              <w:top w:val="single" w:sz="4" w:space="0" w:color="auto"/>
              <w:bottom w:val="single" w:sz="4" w:space="0" w:color="auto"/>
            </w:tcBorders>
          </w:tcPr>
          <w:p w:rsidR="00786E12" w:rsidRDefault="00786E12" w:rsidP="00FB30FC">
            <w:pPr>
              <w:pStyle w:val="Els-body-text"/>
              <w:ind w:firstLine="0"/>
            </w:pPr>
            <w:r>
              <w:t>Operating Parameter (OC)</w:t>
            </w:r>
          </w:p>
        </w:tc>
        <w:tc>
          <w:tcPr>
            <w:tcW w:w="849" w:type="dxa"/>
            <w:tcBorders>
              <w:top w:val="single" w:sz="4" w:space="0" w:color="auto"/>
              <w:bottom w:val="single" w:sz="4" w:space="0" w:color="auto"/>
            </w:tcBorders>
            <w:vAlign w:val="center"/>
          </w:tcPr>
          <w:p w:rsidR="00786E12" w:rsidRDefault="00786E12" w:rsidP="00786E12">
            <w:pPr>
              <w:pStyle w:val="Els-body-text"/>
              <w:ind w:firstLine="0"/>
              <w:jc w:val="center"/>
            </w:pPr>
            <w:r>
              <w:t>Symbol</w:t>
            </w:r>
          </w:p>
        </w:tc>
        <w:tc>
          <w:tcPr>
            <w:tcW w:w="650" w:type="dxa"/>
            <w:tcBorders>
              <w:top w:val="single" w:sz="4" w:space="0" w:color="auto"/>
              <w:bottom w:val="single" w:sz="4" w:space="0" w:color="auto"/>
            </w:tcBorders>
            <w:vAlign w:val="center"/>
          </w:tcPr>
          <w:p w:rsidR="00786E12" w:rsidRDefault="00786E12" w:rsidP="00786E12">
            <w:pPr>
              <w:pStyle w:val="Els-body-text"/>
              <w:ind w:firstLine="0"/>
              <w:jc w:val="center"/>
            </w:pPr>
            <w:r>
              <w:t>Unit</w:t>
            </w:r>
          </w:p>
        </w:tc>
        <w:tc>
          <w:tcPr>
            <w:tcW w:w="716" w:type="dxa"/>
            <w:tcBorders>
              <w:top w:val="single" w:sz="4" w:space="0" w:color="auto"/>
              <w:bottom w:val="single" w:sz="4" w:space="0" w:color="auto"/>
            </w:tcBorders>
            <w:vAlign w:val="center"/>
          </w:tcPr>
          <w:p w:rsidR="00786E12" w:rsidRDefault="00786E12" w:rsidP="00786E12">
            <w:pPr>
              <w:pStyle w:val="Els-body-text"/>
              <w:ind w:firstLine="0"/>
              <w:jc w:val="center"/>
            </w:pPr>
            <w:r>
              <w:t>Value</w:t>
            </w:r>
          </w:p>
        </w:tc>
      </w:tr>
      <w:tr w:rsidR="00173A09" w:rsidTr="002E72AA">
        <w:tc>
          <w:tcPr>
            <w:tcW w:w="1667" w:type="dxa"/>
            <w:tcBorders>
              <w:top w:val="single" w:sz="4" w:space="0" w:color="auto"/>
            </w:tcBorders>
          </w:tcPr>
          <w:p w:rsidR="00786E12" w:rsidRDefault="00786E12" w:rsidP="00173A09">
            <w:pPr>
              <w:pStyle w:val="Els-body-text"/>
              <w:ind w:firstLine="0"/>
              <w:jc w:val="left"/>
            </w:pPr>
            <w:r>
              <w:t>Output power</w:t>
            </w:r>
          </w:p>
        </w:tc>
        <w:tc>
          <w:tcPr>
            <w:tcW w:w="849" w:type="dxa"/>
            <w:tcBorders>
              <w:top w:val="single" w:sz="4" w:space="0" w:color="auto"/>
            </w:tcBorders>
            <w:vAlign w:val="center"/>
          </w:tcPr>
          <w:p w:rsidR="00786E12" w:rsidRPr="00786E12" w:rsidRDefault="00786E12" w:rsidP="00786E12">
            <w:pPr>
              <w:pStyle w:val="Els-body-text"/>
              <w:ind w:firstLine="0"/>
              <w:jc w:val="center"/>
              <w:rPr>
                <w:i/>
                <w:iCs/>
              </w:rPr>
            </w:pPr>
            <w:r w:rsidRPr="00786E12">
              <w:rPr>
                <w:i/>
                <w:iCs/>
              </w:rPr>
              <w:t>P</w:t>
            </w:r>
            <w:r w:rsidRPr="00786E12">
              <w:rPr>
                <w:i/>
                <w:iCs/>
                <w:vertAlign w:val="subscript"/>
              </w:rPr>
              <w:t>G</w:t>
            </w:r>
          </w:p>
        </w:tc>
        <w:tc>
          <w:tcPr>
            <w:tcW w:w="650" w:type="dxa"/>
            <w:tcBorders>
              <w:top w:val="single" w:sz="4" w:space="0" w:color="auto"/>
            </w:tcBorders>
            <w:vAlign w:val="center"/>
          </w:tcPr>
          <w:p w:rsidR="00786E12" w:rsidRDefault="00786E12" w:rsidP="00786E12">
            <w:pPr>
              <w:pStyle w:val="Els-body-text"/>
              <w:ind w:firstLine="0"/>
              <w:jc w:val="center"/>
            </w:pPr>
            <w:r>
              <w:t>MW</w:t>
            </w:r>
          </w:p>
        </w:tc>
        <w:tc>
          <w:tcPr>
            <w:tcW w:w="716" w:type="dxa"/>
            <w:tcBorders>
              <w:top w:val="single" w:sz="4" w:space="0" w:color="auto"/>
            </w:tcBorders>
            <w:vAlign w:val="center"/>
          </w:tcPr>
          <w:p w:rsidR="00786E12" w:rsidRDefault="00786E12" w:rsidP="00786E12">
            <w:pPr>
              <w:pStyle w:val="Els-body-text"/>
              <w:ind w:firstLine="0"/>
              <w:jc w:val="center"/>
            </w:pPr>
            <w:r>
              <w:t>4.4</w:t>
            </w:r>
          </w:p>
        </w:tc>
      </w:tr>
      <w:tr w:rsidR="00173A09" w:rsidTr="00173A09">
        <w:tc>
          <w:tcPr>
            <w:tcW w:w="1667" w:type="dxa"/>
          </w:tcPr>
          <w:p w:rsidR="00786E12" w:rsidRDefault="00786E12" w:rsidP="00173A09">
            <w:pPr>
              <w:pStyle w:val="Els-body-text"/>
              <w:ind w:firstLine="0"/>
              <w:jc w:val="left"/>
            </w:pPr>
            <w:r>
              <w:t>Turbine inlet temperature</w:t>
            </w:r>
          </w:p>
        </w:tc>
        <w:tc>
          <w:tcPr>
            <w:tcW w:w="849" w:type="dxa"/>
            <w:vAlign w:val="center"/>
          </w:tcPr>
          <w:p w:rsidR="00786E12" w:rsidRPr="00786E12" w:rsidRDefault="00786E12" w:rsidP="00786E12">
            <w:pPr>
              <w:pStyle w:val="Els-body-text"/>
              <w:ind w:firstLine="0"/>
              <w:jc w:val="center"/>
              <w:rPr>
                <w:i/>
                <w:iCs/>
              </w:rPr>
            </w:pPr>
            <w:r w:rsidRPr="00786E12">
              <w:rPr>
                <w:i/>
                <w:iCs/>
              </w:rPr>
              <w:t>T</w:t>
            </w:r>
            <w:r w:rsidRPr="00786E12">
              <w:rPr>
                <w:i/>
                <w:iCs/>
                <w:vertAlign w:val="subscript"/>
              </w:rPr>
              <w:t>3(OC)</w:t>
            </w:r>
          </w:p>
        </w:tc>
        <w:tc>
          <w:tcPr>
            <w:tcW w:w="650" w:type="dxa"/>
            <w:vAlign w:val="center"/>
          </w:tcPr>
          <w:p w:rsidR="00786E12" w:rsidRDefault="00786E12" w:rsidP="00786E12">
            <w:pPr>
              <w:pStyle w:val="Els-body-text"/>
              <w:ind w:firstLine="0"/>
              <w:jc w:val="center"/>
            </w:pPr>
            <w:r>
              <w:sym w:font="Symbol" w:char="F0B0"/>
            </w:r>
            <w:r>
              <w:t>C</w:t>
            </w:r>
          </w:p>
        </w:tc>
        <w:tc>
          <w:tcPr>
            <w:tcW w:w="716" w:type="dxa"/>
            <w:vAlign w:val="center"/>
          </w:tcPr>
          <w:p w:rsidR="00786E12" w:rsidRDefault="00786E12" w:rsidP="00786E12">
            <w:pPr>
              <w:pStyle w:val="Els-body-text"/>
              <w:ind w:firstLine="0"/>
              <w:jc w:val="center"/>
            </w:pPr>
            <w:r>
              <w:t>1000</w:t>
            </w:r>
          </w:p>
        </w:tc>
      </w:tr>
      <w:tr w:rsidR="00173A09" w:rsidTr="00173A09">
        <w:tc>
          <w:tcPr>
            <w:tcW w:w="1667" w:type="dxa"/>
          </w:tcPr>
          <w:p w:rsidR="00786E12" w:rsidRDefault="00786E12" w:rsidP="00173A09">
            <w:pPr>
              <w:pStyle w:val="Els-body-text"/>
              <w:ind w:firstLine="0"/>
              <w:jc w:val="left"/>
            </w:pPr>
            <w:r>
              <w:t>Exhaust gas temperature</w:t>
            </w:r>
          </w:p>
        </w:tc>
        <w:tc>
          <w:tcPr>
            <w:tcW w:w="849" w:type="dxa"/>
            <w:vAlign w:val="center"/>
          </w:tcPr>
          <w:p w:rsidR="00786E12" w:rsidRPr="00786E12" w:rsidRDefault="00786E12" w:rsidP="00786E12">
            <w:pPr>
              <w:pStyle w:val="Els-body-text"/>
              <w:ind w:firstLine="0"/>
              <w:jc w:val="center"/>
              <w:rPr>
                <w:i/>
                <w:iCs/>
              </w:rPr>
            </w:pPr>
            <w:r w:rsidRPr="00786E12">
              <w:rPr>
                <w:i/>
                <w:iCs/>
              </w:rPr>
              <w:t>T</w:t>
            </w:r>
            <w:r w:rsidRPr="00786E12">
              <w:rPr>
                <w:i/>
                <w:iCs/>
                <w:vertAlign w:val="subscript"/>
              </w:rPr>
              <w:t>R(OC)</w:t>
            </w:r>
          </w:p>
        </w:tc>
        <w:tc>
          <w:tcPr>
            <w:tcW w:w="650" w:type="dxa"/>
            <w:vAlign w:val="center"/>
          </w:tcPr>
          <w:p w:rsidR="00786E12" w:rsidRDefault="00786E12" w:rsidP="00786E12">
            <w:pPr>
              <w:pStyle w:val="Els-body-text"/>
              <w:ind w:firstLine="0"/>
              <w:jc w:val="center"/>
            </w:pPr>
            <w:r>
              <w:sym w:font="Symbol" w:char="F0B0"/>
            </w:r>
            <w:r>
              <w:t>C</w:t>
            </w:r>
          </w:p>
        </w:tc>
        <w:tc>
          <w:tcPr>
            <w:tcW w:w="716" w:type="dxa"/>
            <w:vAlign w:val="center"/>
          </w:tcPr>
          <w:p w:rsidR="00786E12" w:rsidRDefault="00786E12" w:rsidP="00786E12">
            <w:pPr>
              <w:pStyle w:val="Els-body-text"/>
              <w:ind w:firstLine="0"/>
              <w:jc w:val="center"/>
            </w:pPr>
            <w:r>
              <w:t>532</w:t>
            </w:r>
          </w:p>
        </w:tc>
      </w:tr>
      <w:tr w:rsidR="00173A09" w:rsidTr="00173A09">
        <w:tc>
          <w:tcPr>
            <w:tcW w:w="1667" w:type="dxa"/>
          </w:tcPr>
          <w:p w:rsidR="00786E12" w:rsidRDefault="00786E12" w:rsidP="00173A09">
            <w:pPr>
              <w:pStyle w:val="Els-body-text"/>
              <w:ind w:firstLine="0"/>
              <w:jc w:val="left"/>
            </w:pPr>
            <w:r>
              <w:t>Ambient temperature</w:t>
            </w:r>
          </w:p>
        </w:tc>
        <w:tc>
          <w:tcPr>
            <w:tcW w:w="849" w:type="dxa"/>
            <w:vAlign w:val="center"/>
          </w:tcPr>
          <w:p w:rsidR="00786E12" w:rsidRPr="00786E12" w:rsidRDefault="00786E12" w:rsidP="00786E12">
            <w:pPr>
              <w:pStyle w:val="Els-body-text"/>
              <w:ind w:firstLine="0"/>
              <w:jc w:val="center"/>
              <w:rPr>
                <w:i/>
                <w:iCs/>
              </w:rPr>
            </w:pPr>
            <w:r w:rsidRPr="00786E12">
              <w:rPr>
                <w:i/>
                <w:iCs/>
              </w:rPr>
              <w:t>T</w:t>
            </w:r>
            <w:r w:rsidRPr="00786E12">
              <w:rPr>
                <w:i/>
                <w:iCs/>
                <w:vertAlign w:val="subscript"/>
              </w:rPr>
              <w:t>1(OC</w:t>
            </w:r>
            <w:r w:rsidRPr="00786E12">
              <w:rPr>
                <w:i/>
                <w:iCs/>
              </w:rPr>
              <w:t>)</w:t>
            </w:r>
          </w:p>
        </w:tc>
        <w:tc>
          <w:tcPr>
            <w:tcW w:w="650" w:type="dxa"/>
            <w:vAlign w:val="center"/>
          </w:tcPr>
          <w:p w:rsidR="00786E12" w:rsidRDefault="00786E12" w:rsidP="00786E12">
            <w:pPr>
              <w:pStyle w:val="Els-body-text"/>
              <w:ind w:firstLine="0"/>
              <w:jc w:val="center"/>
            </w:pPr>
            <w:r>
              <w:sym w:font="Symbol" w:char="F0B0"/>
            </w:r>
            <w:r>
              <w:t>C</w:t>
            </w:r>
          </w:p>
        </w:tc>
        <w:tc>
          <w:tcPr>
            <w:tcW w:w="716" w:type="dxa"/>
            <w:vAlign w:val="center"/>
          </w:tcPr>
          <w:p w:rsidR="00786E12" w:rsidRDefault="00786E12" w:rsidP="00786E12">
            <w:pPr>
              <w:pStyle w:val="Els-body-text"/>
              <w:ind w:firstLine="0"/>
              <w:jc w:val="center"/>
            </w:pPr>
            <w:r>
              <w:t>27.3</w:t>
            </w:r>
          </w:p>
        </w:tc>
      </w:tr>
      <w:tr w:rsidR="00173A09" w:rsidTr="00173A09">
        <w:tc>
          <w:tcPr>
            <w:tcW w:w="1667" w:type="dxa"/>
          </w:tcPr>
          <w:p w:rsidR="00786E12" w:rsidRDefault="00786E12" w:rsidP="00173A09">
            <w:pPr>
              <w:pStyle w:val="Els-body-text"/>
              <w:ind w:firstLine="0"/>
              <w:jc w:val="left"/>
            </w:pPr>
            <w:r>
              <w:t>Exhaust</w:t>
            </w:r>
            <w:r w:rsidR="00173A09">
              <w:t xml:space="preserve"> </w:t>
            </w:r>
            <w:r>
              <w:t>mass flow</w:t>
            </w:r>
          </w:p>
        </w:tc>
        <w:tc>
          <w:tcPr>
            <w:tcW w:w="849" w:type="dxa"/>
            <w:vAlign w:val="center"/>
          </w:tcPr>
          <w:p w:rsidR="00786E12" w:rsidRPr="00786E12" w:rsidRDefault="00786E12" w:rsidP="00786E12">
            <w:pPr>
              <w:pStyle w:val="Els-body-text"/>
              <w:ind w:firstLine="0"/>
              <w:jc w:val="center"/>
              <w:rPr>
                <w:i/>
                <w:iCs/>
              </w:rPr>
            </w:pPr>
            <w:proofErr w:type="spellStart"/>
            <w:proofErr w:type="gramStart"/>
            <w:r w:rsidRPr="00786E12">
              <w:rPr>
                <w:i/>
                <w:iCs/>
              </w:rPr>
              <w:t>m</w:t>
            </w:r>
            <w:r w:rsidRPr="00786E12">
              <w:rPr>
                <w:i/>
                <w:iCs/>
                <w:vertAlign w:val="subscript"/>
              </w:rPr>
              <w:t>n</w:t>
            </w:r>
            <w:proofErr w:type="spellEnd"/>
            <w:r w:rsidRPr="00786E12">
              <w:rPr>
                <w:i/>
                <w:iCs/>
                <w:vertAlign w:val="subscript"/>
              </w:rPr>
              <w:t>(</w:t>
            </w:r>
            <w:proofErr w:type="gramEnd"/>
            <w:r w:rsidRPr="00786E12">
              <w:rPr>
                <w:i/>
                <w:iCs/>
                <w:vertAlign w:val="subscript"/>
              </w:rPr>
              <w:t>OC)</w:t>
            </w:r>
          </w:p>
        </w:tc>
        <w:tc>
          <w:tcPr>
            <w:tcW w:w="650" w:type="dxa"/>
            <w:vAlign w:val="center"/>
          </w:tcPr>
          <w:p w:rsidR="00786E12" w:rsidRDefault="00786E12" w:rsidP="00786E12">
            <w:pPr>
              <w:pStyle w:val="Els-body-text"/>
              <w:ind w:firstLine="0"/>
              <w:jc w:val="center"/>
            </w:pPr>
            <w:r>
              <w:t>kg/s</w:t>
            </w:r>
          </w:p>
        </w:tc>
        <w:tc>
          <w:tcPr>
            <w:tcW w:w="716" w:type="dxa"/>
            <w:vAlign w:val="center"/>
          </w:tcPr>
          <w:p w:rsidR="00786E12" w:rsidRDefault="00786E12" w:rsidP="00786E12">
            <w:pPr>
              <w:pStyle w:val="Els-body-text"/>
              <w:ind w:firstLine="0"/>
              <w:jc w:val="center"/>
            </w:pPr>
            <w:r>
              <w:t>438.1</w:t>
            </w:r>
          </w:p>
        </w:tc>
      </w:tr>
      <w:tr w:rsidR="00173A09" w:rsidTr="00173A09">
        <w:tc>
          <w:tcPr>
            <w:tcW w:w="1667" w:type="dxa"/>
          </w:tcPr>
          <w:p w:rsidR="00173A09" w:rsidRDefault="00173A09" w:rsidP="00173A09">
            <w:pPr>
              <w:pStyle w:val="Els-body-text"/>
              <w:ind w:firstLine="0"/>
              <w:jc w:val="left"/>
            </w:pPr>
            <w:r>
              <w:t>Fuel</w:t>
            </w:r>
          </w:p>
        </w:tc>
        <w:tc>
          <w:tcPr>
            <w:tcW w:w="2215" w:type="dxa"/>
            <w:gridSpan w:val="3"/>
            <w:vAlign w:val="center"/>
          </w:tcPr>
          <w:p w:rsidR="00173A09" w:rsidRDefault="00173A09" w:rsidP="00786E12">
            <w:pPr>
              <w:pStyle w:val="Els-body-text"/>
              <w:ind w:firstLine="0"/>
              <w:jc w:val="center"/>
            </w:pPr>
            <w:r>
              <w:t>Gas</w:t>
            </w:r>
          </w:p>
        </w:tc>
      </w:tr>
      <w:tr w:rsidR="00173A09" w:rsidTr="00173A09">
        <w:tc>
          <w:tcPr>
            <w:tcW w:w="1667" w:type="dxa"/>
          </w:tcPr>
          <w:p w:rsidR="00786E12" w:rsidRDefault="00173A09" w:rsidP="00173A09">
            <w:pPr>
              <w:pStyle w:val="Els-body-text"/>
              <w:ind w:firstLine="0"/>
              <w:jc w:val="left"/>
            </w:pPr>
            <w:r>
              <w:t>Fuel flow</w:t>
            </w:r>
          </w:p>
        </w:tc>
        <w:tc>
          <w:tcPr>
            <w:tcW w:w="849" w:type="dxa"/>
            <w:vAlign w:val="center"/>
          </w:tcPr>
          <w:p w:rsidR="00786E12" w:rsidRPr="00786E12" w:rsidRDefault="00786E12" w:rsidP="00786E12">
            <w:pPr>
              <w:pStyle w:val="Els-body-text"/>
              <w:ind w:firstLine="0"/>
              <w:jc w:val="center"/>
              <w:rPr>
                <w:i/>
                <w:iCs/>
              </w:rPr>
            </w:pPr>
            <w:proofErr w:type="gramStart"/>
            <w:r w:rsidRPr="00786E12">
              <w:rPr>
                <w:i/>
                <w:iCs/>
              </w:rPr>
              <w:t>m</w:t>
            </w:r>
            <w:r w:rsidRPr="00786E12">
              <w:rPr>
                <w:i/>
                <w:iCs/>
                <w:vertAlign w:val="subscript"/>
              </w:rPr>
              <w:t>f(</w:t>
            </w:r>
            <w:proofErr w:type="gramEnd"/>
            <w:r w:rsidRPr="00786E12">
              <w:rPr>
                <w:i/>
                <w:iCs/>
                <w:vertAlign w:val="subscript"/>
              </w:rPr>
              <w:t>OC)</w:t>
            </w:r>
          </w:p>
        </w:tc>
        <w:tc>
          <w:tcPr>
            <w:tcW w:w="650" w:type="dxa"/>
            <w:vAlign w:val="center"/>
          </w:tcPr>
          <w:p w:rsidR="00786E12" w:rsidRDefault="00786E12" w:rsidP="00786E12">
            <w:pPr>
              <w:pStyle w:val="Els-body-text"/>
              <w:ind w:firstLine="0"/>
              <w:jc w:val="center"/>
            </w:pPr>
            <w:r>
              <w:t>kg/s</w:t>
            </w:r>
          </w:p>
        </w:tc>
        <w:tc>
          <w:tcPr>
            <w:tcW w:w="716" w:type="dxa"/>
            <w:vAlign w:val="center"/>
          </w:tcPr>
          <w:p w:rsidR="00786E12" w:rsidRDefault="00786E12" w:rsidP="00786E12">
            <w:pPr>
              <w:pStyle w:val="Els-body-text"/>
              <w:ind w:firstLine="0"/>
              <w:jc w:val="center"/>
            </w:pPr>
            <w:r>
              <w:t>0.377</w:t>
            </w:r>
          </w:p>
        </w:tc>
      </w:tr>
      <w:tr w:rsidR="00173A09" w:rsidTr="00173A09">
        <w:tc>
          <w:tcPr>
            <w:tcW w:w="1667" w:type="dxa"/>
          </w:tcPr>
          <w:p w:rsidR="00786E12" w:rsidRDefault="00173A09" w:rsidP="00173A09">
            <w:pPr>
              <w:pStyle w:val="Els-body-text"/>
              <w:ind w:firstLine="0"/>
              <w:jc w:val="left"/>
            </w:pPr>
            <w:r>
              <w:t>Lower heating</w:t>
            </w:r>
          </w:p>
          <w:p w:rsidR="00786E12" w:rsidRDefault="00173A09" w:rsidP="00173A09">
            <w:pPr>
              <w:pStyle w:val="Els-body-text"/>
              <w:ind w:firstLine="0"/>
              <w:jc w:val="left"/>
            </w:pPr>
            <w:r>
              <w:t>Value of fuel</w:t>
            </w:r>
          </w:p>
        </w:tc>
        <w:tc>
          <w:tcPr>
            <w:tcW w:w="849" w:type="dxa"/>
            <w:vAlign w:val="center"/>
          </w:tcPr>
          <w:p w:rsidR="00786E12" w:rsidRPr="00786E12" w:rsidRDefault="00786E12" w:rsidP="00786E12">
            <w:pPr>
              <w:pStyle w:val="Els-body-text"/>
              <w:ind w:firstLine="0"/>
              <w:jc w:val="center"/>
              <w:rPr>
                <w:i/>
                <w:iCs/>
              </w:rPr>
            </w:pPr>
            <w:r w:rsidRPr="00786E12">
              <w:rPr>
                <w:i/>
                <w:iCs/>
              </w:rPr>
              <w:t>H</w:t>
            </w:r>
          </w:p>
        </w:tc>
        <w:tc>
          <w:tcPr>
            <w:tcW w:w="650" w:type="dxa"/>
            <w:vAlign w:val="center"/>
          </w:tcPr>
          <w:p w:rsidR="00786E12" w:rsidRDefault="00786E12" w:rsidP="00786E12">
            <w:pPr>
              <w:pStyle w:val="Els-body-text"/>
              <w:ind w:firstLine="0"/>
              <w:jc w:val="center"/>
            </w:pPr>
            <w:r>
              <w:t>kJ/kg</w:t>
            </w:r>
          </w:p>
        </w:tc>
        <w:tc>
          <w:tcPr>
            <w:tcW w:w="716" w:type="dxa"/>
            <w:vAlign w:val="center"/>
          </w:tcPr>
          <w:p w:rsidR="00786E12" w:rsidRDefault="00786E12" w:rsidP="00786E12">
            <w:pPr>
              <w:pStyle w:val="Els-body-text"/>
              <w:ind w:firstLine="0"/>
              <w:jc w:val="center"/>
            </w:pPr>
            <w:r>
              <w:t>48930</w:t>
            </w:r>
          </w:p>
        </w:tc>
      </w:tr>
    </w:tbl>
    <w:p w:rsidR="001B0EAD" w:rsidRDefault="00DF40D9" w:rsidP="002E72AA">
      <w:pPr>
        <w:pStyle w:val="Els-body-text"/>
        <w:keepNext w:val="0"/>
        <w:ind w:right="-28" w:firstLine="0"/>
        <w:sectPr w:rsidR="001B0EAD" w:rsidSect="00B74778">
          <w:footnotePr>
            <w:numFmt w:val="lowerLetter"/>
          </w:footnotePr>
          <w:type w:val="continuous"/>
          <w:pgSz w:w="10886" w:h="14854" w:code="9"/>
          <w:pgMar w:top="754" w:right="1191" w:bottom="2126" w:left="1191" w:header="907" w:footer="580" w:gutter="0"/>
          <w:cols w:num="2" w:space="720"/>
          <w:titlePg/>
          <w:docGrid w:linePitch="360"/>
        </w:sectPr>
      </w:pPr>
      <w:r w:rsidRPr="00DF40D9">
        <w:t xml:space="preserve"> </w:t>
      </w:r>
    </w:p>
    <w:p w:rsidR="00B54434" w:rsidRPr="001B0EAD" w:rsidRDefault="00AD0D83" w:rsidP="001B0EAD">
      <w:pPr>
        <w:pStyle w:val="Els-body-text"/>
        <w:keepNext w:val="0"/>
        <w:ind w:right="-28" w:firstLine="0"/>
      </w:pPr>
      <w:r w:rsidRPr="001B0EAD">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5142865</wp:posOffset>
                </wp:positionH>
                <wp:positionV relativeFrom="paragraph">
                  <wp:posOffset>5570855</wp:posOffset>
                </wp:positionV>
                <wp:extent cx="348615" cy="27559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348615" cy="275590"/>
                        </a:xfrm>
                        <a:prstGeom prst="rect">
                          <a:avLst/>
                        </a:prstGeom>
                        <a:solidFill>
                          <a:schemeClr val="lt1"/>
                        </a:solidFill>
                        <a:ln w="6350">
                          <a:noFill/>
                        </a:ln>
                      </wps:spPr>
                      <wps:txbx>
                        <w:txbxContent>
                          <w:p w:rsidR="001055A2" w:rsidRPr="002E72AA" w:rsidRDefault="001055A2">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left:0;text-align:left;margin-left:404.95pt;margin-top:438.65pt;width:27.45pt;height:2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" fillcolor="white [3201]" stroked="f" strokeweight=".5pt">
                <v:textbox>
                  <w:txbxContent>
                    <w:p w:rsidR="001055A2" w:rsidRPr="002E72AA" w:rsidRDefault="001055A2">
                      <w:pPr>
                        <w:rPr>
                          <w:lang w:val="en-US"/>
                        </w:rPr>
                      </w:pPr>
                      <w:r>
                        <w:rPr>
                          <w:lang w:val="en-US"/>
                        </w:rPr>
                        <w:t>(1)</w:t>
                      </w:r>
                    </w:p>
                  </w:txbxContent>
                </v:textbox>
              </v:shape>
            </w:pict>
          </mc:Fallback>
        </mc:AlternateContent>
      </w:r>
      <w:r w:rsidRPr="001B0EAD">
        <w:rPr>
          <w:noProof/>
        </w:rPr>
        <mc:AlternateContent>
          <mc:Choice Requires="wps">
            <w:drawing>
              <wp:anchor distT="0" distB="0" distL="114300" distR="114300" simplePos="0" relativeHeight="251680768" behindDoc="0" locked="0" layoutInCell="1" allowOverlap="1" wp14:anchorId="3E81C5ED" wp14:editId="1392E234">
                <wp:simplePos x="0" y="0"/>
                <wp:positionH relativeFrom="column">
                  <wp:posOffset>56515</wp:posOffset>
                </wp:positionH>
                <wp:positionV relativeFrom="paragraph">
                  <wp:posOffset>4770755</wp:posOffset>
                </wp:positionV>
                <wp:extent cx="5340350" cy="635"/>
                <wp:effectExtent l="0" t="0" r="6350" b="0"/>
                <wp:wrapSquare wrapText="bothSides"/>
                <wp:docPr id="1" name="Text Box 1"/>
                <wp:cNvGraphicFramePr/>
                <a:graphic xmlns:a="http://schemas.openxmlformats.org/drawingml/2006/main">
                  <a:graphicData uri="http://schemas.microsoft.com/office/word/2010/wordprocessingShape">
                    <wps:wsp>
                      <wps:cNvSpPr txBox="1"/>
                      <wps:spPr>
                        <a:xfrm>
                          <a:off x="0" y="0"/>
                          <a:ext cx="5340350" cy="635"/>
                        </a:xfrm>
                        <a:prstGeom prst="rect">
                          <a:avLst/>
                        </a:prstGeom>
                        <a:solidFill>
                          <a:prstClr val="white"/>
                        </a:solidFill>
                        <a:ln>
                          <a:noFill/>
                        </a:ln>
                      </wps:spPr>
                      <wps:txbx>
                        <w:txbxContent>
                          <w:p w:rsidR="001055A2" w:rsidRPr="007D0A91" w:rsidRDefault="001055A2" w:rsidP="002E72AA">
                            <w:pPr>
                              <w:pStyle w:val="Caption"/>
                              <w:rPr>
                                <w:noProof/>
                                <w:sz w:val="20"/>
                                <w:lang w:val="en-US"/>
                              </w:rPr>
                            </w:pPr>
                            <w:r>
                              <w:t xml:space="preserve">Figure </w:t>
                            </w:r>
                            <w:r>
                              <w:fldChar w:fldCharType="begin"/>
                            </w:r>
                            <w:r>
                              <w:instrText xml:space="preserve"> SEQ Figure \* ARABIC </w:instrText>
                            </w:r>
                            <w:r>
                              <w:fldChar w:fldCharType="separate"/>
                            </w:r>
                            <w:r w:rsidR="002836BA">
                              <w:rPr>
                                <w:noProof/>
                              </w:rPr>
                              <w:t>4</w:t>
                            </w:r>
                            <w:r>
                              <w:fldChar w:fldCharType="end"/>
                            </w:r>
                            <w:r>
                              <w:t xml:space="preserve">: </w:t>
                            </w:r>
                            <w:r w:rsidRPr="002E72AA">
                              <w:rPr>
                                <w:rFonts w:ascii="Calibri" w:hAnsi="Calibri" w:cs="Calibri"/>
                              </w:rPr>
                              <w:t>﻿</w:t>
                            </w:r>
                            <w:r w:rsidRPr="002E72AA">
                              <w:t>Flowchart of pilot and main gas fuel valve modelling for DLE gas turbine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81C5ED" id="Text Box 1" o:spid="_x0000_s1030" type="#_x0000_t202" style="position:absolute;left:0;text-align:left;margin-left:4.45pt;margin-top:375.65pt;width:420.5pt;height:.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" stroked="f">
                <v:textbox style="mso-fit-shape-to-text:t" inset="0,0,0,0">
                  <w:txbxContent>
                    <w:p w:rsidR="001055A2" w:rsidRPr="007D0A91" w:rsidRDefault="001055A2" w:rsidP="002E72AA">
                      <w:pPr>
                        <w:pStyle w:val="Caption"/>
                        <w:rPr>
                          <w:noProof/>
                          <w:sz w:val="20"/>
                          <w:lang w:val="en-US"/>
                        </w:rPr>
                      </w:pPr>
                      <w:r>
                        <w:t xml:space="preserve">Figure </w:t>
                      </w:r>
                      <w:r>
                        <w:fldChar w:fldCharType="begin"/>
                      </w:r>
                      <w:r>
                        <w:instrText xml:space="preserve"> SEQ Figure \* ARABIC </w:instrText>
                      </w:r>
                      <w:r>
                        <w:fldChar w:fldCharType="separate"/>
                      </w:r>
                      <w:r w:rsidR="002836BA">
                        <w:rPr>
                          <w:noProof/>
                        </w:rPr>
                        <w:t>4</w:t>
                      </w:r>
                      <w:r>
                        <w:fldChar w:fldCharType="end"/>
                      </w:r>
                      <w:r>
                        <w:t xml:space="preserve">: </w:t>
                      </w:r>
                      <w:r w:rsidRPr="002E72AA">
                        <w:rPr>
                          <w:rFonts w:ascii="Calibri" w:hAnsi="Calibri" w:cs="Calibri"/>
                        </w:rPr>
                        <w:t>﻿</w:t>
                      </w:r>
                      <w:r w:rsidRPr="002E72AA">
                        <w:t>Flowchart of pilot and main gas fuel valve modelling for DLE gas turbine model.</w:t>
                      </w:r>
                    </w:p>
                  </w:txbxContent>
                </v:textbox>
                <w10:wrap type="square"/>
              </v:shape>
            </w:pict>
          </mc:Fallback>
        </mc:AlternateContent>
      </w:r>
      <w:r w:rsidRPr="001B0EAD">
        <w:rPr>
          <w:noProof/>
        </w:rPr>
        <w:drawing>
          <wp:anchor distT="0" distB="0" distL="114300" distR="114300" simplePos="0" relativeHeight="251678720" behindDoc="0" locked="0" layoutInCell="1" allowOverlap="1" wp14:anchorId="511B7B69">
            <wp:simplePos x="0" y="0"/>
            <wp:positionH relativeFrom="margin">
              <wp:posOffset>57150</wp:posOffset>
            </wp:positionH>
            <wp:positionV relativeFrom="margin">
              <wp:posOffset>-106045</wp:posOffset>
            </wp:positionV>
            <wp:extent cx="5304155" cy="4948555"/>
            <wp:effectExtent l="0" t="0" r="4445" b="4445"/>
            <wp:wrapSquare wrapText="bothSides"/>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owcha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4155" cy="4948555"/>
                    </a:xfrm>
                    <a:prstGeom prst="rect">
                      <a:avLst/>
                    </a:prstGeom>
                  </pic:spPr>
                </pic:pic>
              </a:graphicData>
            </a:graphic>
            <wp14:sizeRelH relativeFrom="margin">
              <wp14:pctWidth>0</wp14:pctWidth>
            </wp14:sizeRelH>
            <wp14:sizeRelV relativeFrom="margin">
              <wp14:pctHeight>0</wp14:pctHeight>
            </wp14:sizeRelV>
          </wp:anchor>
        </w:drawing>
      </w:r>
      <w:r w:rsidR="00B54434" w:rsidRPr="001B0EAD">
        <w:t>The aforementioned parameters will be utilized to model the DLE gas turbine. The fuel system development consists of three parts, which are pilot gas fuel valve modelling, main gas fuel valve modelling and DLE gas turbine Model. Operational data in August 2016 are collected and only healthy data are considered to model the integration. The data consist of 267804 samples and divided into a training set (50%), testing set (30%) validation set (20%). System structure to model the gas fuel valves is a first-order transfer function as in Equation</w:t>
      </w:r>
      <w:r w:rsidR="00270FE0" w:rsidRPr="001B0EAD">
        <w:t xml:space="preserve"> 1.</w:t>
      </w:r>
      <w:r w:rsidR="00B54434" w:rsidRPr="001B0EAD">
        <w:t xml:space="preserve">  </w:t>
      </w:r>
      <w:r w:rsidR="00270FE0" w:rsidRPr="001B0EAD">
        <w:sym w:font="Symbol" w:char="F074"/>
      </w:r>
      <w:r w:rsidR="00270FE0" w:rsidRPr="001B0EAD">
        <w:t xml:space="preserve"> </w:t>
      </w:r>
      <w:r w:rsidR="00B54434" w:rsidRPr="001B0EAD">
        <w:t xml:space="preserve">in the equation denotes the time constant for the valve to reach steady state. </w:t>
      </w:r>
    </w:p>
    <w:p w:rsidR="00B54434" w:rsidRPr="00B54434" w:rsidRDefault="00B54434" w:rsidP="00B54434">
      <w:pPr>
        <w:pStyle w:val="Els-1storder-head"/>
        <w:numPr>
          <w:ilvl w:val="0"/>
          <w:numId w:val="0"/>
        </w:numPr>
        <w:jc w:val="both"/>
        <w:rPr>
          <w:b w:val="0"/>
        </w:rPr>
      </w:pPr>
      <m:oMathPara>
        <m:oMathParaPr>
          <m:jc m:val="center"/>
        </m:oMathParaPr>
        <m:oMath>
          <m:r>
            <m:rPr>
              <m:sty m:val="bi"/>
            </m:rPr>
            <w:rPr>
              <w:rFonts w:ascii="Calibri" w:hAnsi="Calibri" w:cs="Calibri"/>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Rowen</m:t>
              </m:r>
            </m:sub>
          </m:sSub>
          <m:d>
            <m:dPr>
              <m:ctrlPr>
                <w:rPr>
                  <w:rFonts w:ascii="Cambria Math" w:hAnsi="Cambria Math"/>
                  <w:b w:val="0"/>
                  <w:i/>
                </w:rPr>
              </m:ctrlPr>
            </m:dPr>
            <m:e>
              <m:r>
                <m:rPr>
                  <m:sty m:val="bi"/>
                </m:rPr>
                <w:rPr>
                  <w:rFonts w:ascii="Cambria Math" w:hAnsi="Cambria Math"/>
                </w:rPr>
                <m:t>s</m:t>
              </m:r>
            </m:e>
          </m:d>
          <m:r>
            <m:rPr>
              <m:sty m:val="bi"/>
            </m:rPr>
            <w:rPr>
              <w:rFonts w:ascii="Cambria Math" w:hAnsi="Cambria Math"/>
            </w:rPr>
            <m:t>=</m:t>
          </m:r>
          <m:f>
            <m:fPr>
              <m:ctrlPr>
                <w:rPr>
                  <w:rFonts w:ascii="Cambria Math" w:hAnsi="Cambria Math"/>
                  <w:b w:val="0"/>
                </w:rPr>
              </m:ctrlPr>
            </m:fPr>
            <m:num>
              <m:r>
                <m:rPr>
                  <m:sty m:val="bi"/>
                </m:rPr>
                <w:rPr>
                  <w:rFonts w:ascii="Cambria Math" w:hAnsi="Cambria Math"/>
                </w:rPr>
                <m:t>1</m:t>
              </m:r>
              <m:ctrlPr>
                <w:rPr>
                  <w:rFonts w:ascii="Cambria Math" w:hAnsi="Cambria Math"/>
                  <w:b w:val="0"/>
                  <w:i/>
                </w:rPr>
              </m:ctrlPr>
            </m:num>
            <m:den>
              <m:r>
                <m:rPr>
                  <m:sty m:val="bi"/>
                </m:rPr>
                <w:rPr>
                  <w:rFonts w:ascii="Cambria Math" w:hAnsi="Cambria Math"/>
                </w:rPr>
                <m:t>τs+1</m:t>
              </m:r>
              <m:ctrlPr>
                <w:rPr>
                  <w:rFonts w:ascii="Cambria Math" w:hAnsi="Cambria Math"/>
                  <w:b w:val="0"/>
                  <w:i/>
                </w:rPr>
              </m:ctrlPr>
            </m:den>
          </m:f>
        </m:oMath>
      </m:oMathPara>
    </w:p>
    <w:p w:rsidR="002E72AA" w:rsidRDefault="00270FE0" w:rsidP="002E72AA">
      <w:pPr>
        <w:pStyle w:val="Els-body-text"/>
        <w:keepNext w:val="0"/>
        <w:ind w:firstLine="0"/>
      </w:pPr>
      <w:r>
        <w:rPr>
          <w:noProof/>
        </w:rPr>
        <mc:AlternateContent>
          <mc:Choice Requires="wps">
            <w:drawing>
              <wp:anchor distT="0" distB="0" distL="114300" distR="114300" simplePos="0" relativeHeight="251677696" behindDoc="0" locked="0" layoutInCell="1" allowOverlap="1">
                <wp:simplePos x="0" y="0"/>
                <wp:positionH relativeFrom="column">
                  <wp:posOffset>5161881</wp:posOffset>
                </wp:positionH>
                <wp:positionV relativeFrom="paragraph">
                  <wp:posOffset>5991361</wp:posOffset>
                </wp:positionV>
                <wp:extent cx="376511" cy="244305"/>
                <wp:effectExtent l="0" t="0" r="5080" b="2540"/>
                <wp:wrapNone/>
                <wp:docPr id="27" name="Text Box 27"/>
                <wp:cNvGraphicFramePr/>
                <a:graphic xmlns:a="http://schemas.openxmlformats.org/drawingml/2006/main">
                  <a:graphicData uri="http://schemas.microsoft.com/office/word/2010/wordprocessingShape">
                    <wps:wsp>
                      <wps:cNvSpPr txBox="1"/>
                      <wps:spPr>
                        <a:xfrm>
                          <a:off x="0" y="0"/>
                          <a:ext cx="376511" cy="244305"/>
                        </a:xfrm>
                        <a:prstGeom prst="rect">
                          <a:avLst/>
                        </a:prstGeom>
                        <a:solidFill>
                          <a:schemeClr val="lt1"/>
                        </a:solidFill>
                        <a:ln w="6350">
                          <a:noFill/>
                        </a:ln>
                      </wps:spPr>
                      <wps:txbx>
                        <w:txbxContent>
                          <w:p w:rsidR="001055A2" w:rsidRPr="00270FE0" w:rsidRDefault="001055A2">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left:0;text-align:left;margin-left:406.45pt;margin-top:471.75pt;width:29.65pt;height: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" fillcolor="white [3201]" stroked="f" strokeweight=".5pt">
                <v:textbox>
                  <w:txbxContent>
                    <w:p w:rsidR="001055A2" w:rsidRPr="00270FE0" w:rsidRDefault="001055A2">
                      <w:pPr>
                        <w:rPr>
                          <w:lang w:val="en-US"/>
                        </w:rPr>
                      </w:pPr>
                      <w:r>
                        <w:rPr>
                          <w:lang w:val="en-US"/>
                        </w:rPr>
                        <w:t>(1)</w:t>
                      </w:r>
                    </w:p>
                  </w:txbxContent>
                </v:textbox>
              </v:shape>
            </w:pict>
          </mc:Fallback>
        </mc:AlternateContent>
      </w:r>
      <w:r w:rsidR="002E72AA" w:rsidRPr="002E72AA">
        <w:rPr>
          <w:rFonts w:ascii="Calibri" w:hAnsi="Calibri" w:cs="Calibri"/>
        </w:rPr>
        <w:t>﻿</w:t>
      </w:r>
      <w:r w:rsidR="002E72AA" w:rsidRPr="002E72AA">
        <w:t xml:space="preserve">Based on </w:t>
      </w:r>
      <w:proofErr w:type="spellStart"/>
      <w:r w:rsidR="002E72AA" w:rsidRPr="002E72AA">
        <w:t>Tavakoli</w:t>
      </w:r>
      <w:proofErr w:type="spellEnd"/>
      <w:r w:rsidR="002E72AA" w:rsidRPr="002E72AA">
        <w:t xml:space="preserve"> in </w:t>
      </w:r>
      <w:r w:rsidR="002E72AA">
        <w:t>[</w:t>
      </w:r>
      <w:r w:rsidR="00366FB3">
        <w:t>28</w:t>
      </w:r>
      <w:r w:rsidR="002E72AA">
        <w:t xml:space="preserve">], </w:t>
      </w:r>
      <w:r w:rsidR="002E72AA" w:rsidRPr="002E72AA">
        <w:t xml:space="preserve">the operating time of valve positioner from manufacturer data is assumed at ~200ms and </w:t>
      </w:r>
      <w:r w:rsidR="002E72AA">
        <w:rPr>
          <w:b/>
        </w:rPr>
        <w:sym w:font="Symbol" w:char="F074"/>
      </w:r>
      <w:r w:rsidR="002E72AA">
        <w:rPr>
          <w:b/>
        </w:rPr>
        <w:t xml:space="preserve"> </w:t>
      </w:r>
      <w:r w:rsidR="002E72AA" w:rsidRPr="002E72AA">
        <w:t xml:space="preserve">is expressed as 0.05. However, in this study, </w:t>
      </w:r>
      <w:r w:rsidR="002E72AA">
        <w:rPr>
          <w:b/>
        </w:rPr>
        <w:sym w:font="Symbol" w:char="F074"/>
      </w:r>
      <w:r w:rsidR="002E72AA">
        <w:rPr>
          <w:b/>
        </w:rPr>
        <w:t xml:space="preserve"> </w:t>
      </w:r>
      <w:r w:rsidR="002E72AA" w:rsidRPr="002E72AA">
        <w:t xml:space="preserve">for pilot and main gas fuel valves are estimated using system identification in MATLAB.  Actual plant data of gas fuel valve input and output signals are tabulated in </w:t>
      </w:r>
      <w:r w:rsidR="002A11B6">
        <w:fldChar w:fldCharType="begin"/>
      </w:r>
      <w:r w:rsidR="002A11B6">
        <w:instrText xml:space="preserve"> REF _Ref14602195 \h </w:instrText>
      </w:r>
      <w:r w:rsidR="002A11B6">
        <w:fldChar w:fldCharType="separate"/>
      </w:r>
      <w:r w:rsidR="002A11B6">
        <w:t>Tabl</w:t>
      </w:r>
      <w:r w:rsidR="002A11B6">
        <w:t>e</w:t>
      </w:r>
      <w:r w:rsidR="002A11B6">
        <w:t xml:space="preserve"> </w:t>
      </w:r>
      <w:r w:rsidR="002A11B6">
        <w:rPr>
          <w:noProof/>
        </w:rPr>
        <w:t>3</w:t>
      </w:r>
      <w:r w:rsidR="002A11B6">
        <w:fldChar w:fldCharType="end"/>
      </w:r>
      <w:r w:rsidR="009A4494">
        <w:t>.</w:t>
      </w:r>
    </w:p>
    <w:p w:rsidR="002E72AA" w:rsidRDefault="002E72AA" w:rsidP="002E72AA">
      <w:pPr>
        <w:pStyle w:val="Caption"/>
        <w:keepNext/>
      </w:pPr>
      <w:bookmarkStart w:id="7" w:name="_Ref14602195"/>
      <w:r>
        <w:lastRenderedPageBreak/>
        <w:t xml:space="preserve">Table </w:t>
      </w:r>
      <w:r>
        <w:fldChar w:fldCharType="begin"/>
      </w:r>
      <w:r>
        <w:instrText xml:space="preserve"> SEQ Table \* ARABIC </w:instrText>
      </w:r>
      <w:r>
        <w:fldChar w:fldCharType="separate"/>
      </w:r>
      <w:r w:rsidR="006A7D6C">
        <w:rPr>
          <w:noProof/>
        </w:rPr>
        <w:t>3</w:t>
      </w:r>
      <w:r>
        <w:fldChar w:fldCharType="end"/>
      </w:r>
      <w:bookmarkEnd w:id="7"/>
      <w:r>
        <w:t xml:space="preserve">: </w:t>
      </w:r>
      <w:r w:rsidRPr="002E72AA">
        <w:rPr>
          <w:rFonts w:ascii="Calibri" w:hAnsi="Calibri" w:cs="Calibri"/>
        </w:rPr>
        <w:t>﻿</w:t>
      </w:r>
      <w:r w:rsidRPr="002E72AA">
        <w:t>Plant data input and output component</w:t>
      </w:r>
    </w:p>
    <w:tbl>
      <w:tblPr>
        <w:tblStyle w:val="TableGrid"/>
        <w:tblW w:w="389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1417"/>
        <w:gridCol w:w="993"/>
        <w:gridCol w:w="636"/>
      </w:tblGrid>
      <w:tr w:rsidR="008005AA" w:rsidTr="00FC4EA2">
        <w:tc>
          <w:tcPr>
            <w:tcW w:w="846" w:type="dxa"/>
            <w:tcBorders>
              <w:top w:val="single" w:sz="4" w:space="0" w:color="auto"/>
              <w:bottom w:val="single" w:sz="4" w:space="0" w:color="auto"/>
            </w:tcBorders>
          </w:tcPr>
          <w:p w:rsidR="002E72AA" w:rsidRDefault="00020DE1" w:rsidP="00525FBC">
            <w:pPr>
              <w:pStyle w:val="Els-body-text"/>
              <w:ind w:firstLine="0"/>
            </w:pPr>
            <w:r>
              <w:t>Type</w:t>
            </w:r>
          </w:p>
        </w:tc>
        <w:tc>
          <w:tcPr>
            <w:tcW w:w="1417" w:type="dxa"/>
            <w:tcBorders>
              <w:top w:val="single" w:sz="4" w:space="0" w:color="auto"/>
              <w:bottom w:val="single" w:sz="4" w:space="0" w:color="auto"/>
            </w:tcBorders>
            <w:vAlign w:val="center"/>
          </w:tcPr>
          <w:p w:rsidR="002E72AA" w:rsidRDefault="00020DE1" w:rsidP="00525FBC">
            <w:pPr>
              <w:pStyle w:val="Els-body-text"/>
              <w:ind w:firstLine="0"/>
              <w:jc w:val="center"/>
            </w:pPr>
            <w:r>
              <w:t>Component</w:t>
            </w:r>
          </w:p>
        </w:tc>
        <w:tc>
          <w:tcPr>
            <w:tcW w:w="993" w:type="dxa"/>
            <w:tcBorders>
              <w:top w:val="single" w:sz="4" w:space="0" w:color="auto"/>
              <w:bottom w:val="single" w:sz="4" w:space="0" w:color="auto"/>
            </w:tcBorders>
            <w:vAlign w:val="center"/>
          </w:tcPr>
          <w:p w:rsidR="002E72AA" w:rsidRDefault="00020DE1" w:rsidP="00525FBC">
            <w:pPr>
              <w:pStyle w:val="Els-body-text"/>
              <w:ind w:firstLine="0"/>
              <w:jc w:val="center"/>
            </w:pPr>
            <w:r>
              <w:t>Variable</w:t>
            </w:r>
          </w:p>
        </w:tc>
        <w:tc>
          <w:tcPr>
            <w:tcW w:w="636" w:type="dxa"/>
            <w:tcBorders>
              <w:top w:val="single" w:sz="4" w:space="0" w:color="auto"/>
              <w:bottom w:val="single" w:sz="4" w:space="0" w:color="auto"/>
            </w:tcBorders>
            <w:vAlign w:val="center"/>
          </w:tcPr>
          <w:p w:rsidR="002E72AA" w:rsidRDefault="00020DE1" w:rsidP="00525FBC">
            <w:pPr>
              <w:pStyle w:val="Els-body-text"/>
              <w:ind w:firstLine="0"/>
              <w:jc w:val="center"/>
            </w:pPr>
            <w:r>
              <w:t>Unit</w:t>
            </w:r>
          </w:p>
        </w:tc>
      </w:tr>
      <w:tr w:rsidR="008005AA" w:rsidTr="00FC4EA2">
        <w:tc>
          <w:tcPr>
            <w:tcW w:w="846" w:type="dxa"/>
            <w:tcBorders>
              <w:top w:val="single" w:sz="4" w:space="0" w:color="auto"/>
            </w:tcBorders>
            <w:vAlign w:val="center"/>
          </w:tcPr>
          <w:p w:rsidR="008005AA" w:rsidRDefault="008005AA" w:rsidP="008005AA">
            <w:pPr>
              <w:pStyle w:val="Els-body-text"/>
              <w:ind w:firstLine="0"/>
              <w:jc w:val="center"/>
            </w:pPr>
            <w:r>
              <w:t>Input</w:t>
            </w:r>
          </w:p>
          <w:p w:rsidR="008005AA" w:rsidRDefault="008005AA" w:rsidP="008005AA">
            <w:pPr>
              <w:pStyle w:val="Els-body-text"/>
              <w:ind w:firstLine="0"/>
              <w:jc w:val="center"/>
            </w:pPr>
            <w:r>
              <w:t>1</w:t>
            </w:r>
          </w:p>
        </w:tc>
        <w:tc>
          <w:tcPr>
            <w:tcW w:w="1417" w:type="dxa"/>
            <w:tcBorders>
              <w:top w:val="single" w:sz="4" w:space="0" w:color="auto"/>
            </w:tcBorders>
            <w:vAlign w:val="center"/>
          </w:tcPr>
          <w:p w:rsidR="008005AA" w:rsidRPr="00020DE1" w:rsidRDefault="008005AA" w:rsidP="008005AA">
            <w:pPr>
              <w:pStyle w:val="Els-body-text"/>
              <w:ind w:firstLine="0"/>
              <w:jc w:val="left"/>
            </w:pPr>
            <w:r>
              <w:t xml:space="preserve">Pilot Gas Fuel Valve Command </w:t>
            </w:r>
          </w:p>
        </w:tc>
        <w:tc>
          <w:tcPr>
            <w:tcW w:w="993" w:type="dxa"/>
            <w:vMerge w:val="restart"/>
            <w:tcBorders>
              <w:top w:val="single" w:sz="4" w:space="0" w:color="auto"/>
            </w:tcBorders>
            <w:vAlign w:val="center"/>
          </w:tcPr>
          <w:p w:rsidR="008005AA" w:rsidRDefault="008005AA" w:rsidP="008005AA">
            <w:pPr>
              <w:pStyle w:val="Els-body-text"/>
              <w:ind w:firstLine="0"/>
            </w:pPr>
            <w:r>
              <w:t>Opening</w:t>
            </w:r>
          </w:p>
        </w:tc>
        <w:tc>
          <w:tcPr>
            <w:tcW w:w="636" w:type="dxa"/>
            <w:vMerge w:val="restart"/>
            <w:tcBorders>
              <w:top w:val="single" w:sz="4" w:space="0" w:color="auto"/>
            </w:tcBorders>
            <w:vAlign w:val="center"/>
          </w:tcPr>
          <w:p w:rsidR="008005AA" w:rsidRDefault="008005AA" w:rsidP="008005AA">
            <w:pPr>
              <w:pStyle w:val="Els-body-text"/>
            </w:pPr>
            <w:r>
              <w:t>%</w:t>
            </w:r>
          </w:p>
        </w:tc>
      </w:tr>
      <w:tr w:rsidR="008005AA" w:rsidTr="00FC4EA2">
        <w:tc>
          <w:tcPr>
            <w:tcW w:w="846" w:type="dxa"/>
            <w:vAlign w:val="center"/>
          </w:tcPr>
          <w:p w:rsidR="008005AA" w:rsidRDefault="008005AA" w:rsidP="008005AA">
            <w:pPr>
              <w:pStyle w:val="Els-body-text"/>
              <w:ind w:firstLine="0"/>
              <w:jc w:val="center"/>
            </w:pPr>
            <w:r>
              <w:t>Output</w:t>
            </w:r>
          </w:p>
          <w:p w:rsidR="008005AA" w:rsidRDefault="008005AA" w:rsidP="008005AA">
            <w:pPr>
              <w:pStyle w:val="Els-body-text"/>
              <w:ind w:firstLine="0"/>
              <w:jc w:val="center"/>
            </w:pPr>
            <w:r>
              <w:t>1</w:t>
            </w:r>
          </w:p>
        </w:tc>
        <w:tc>
          <w:tcPr>
            <w:tcW w:w="1417" w:type="dxa"/>
            <w:vAlign w:val="center"/>
          </w:tcPr>
          <w:p w:rsidR="008005AA" w:rsidRPr="00020DE1" w:rsidRDefault="008005AA" w:rsidP="008005AA">
            <w:pPr>
              <w:pStyle w:val="Els-body-text"/>
              <w:ind w:firstLine="0"/>
              <w:jc w:val="left"/>
            </w:pPr>
            <w:r>
              <w:t>Pilot Gas Fuel Valve Actual Position</w:t>
            </w:r>
          </w:p>
        </w:tc>
        <w:tc>
          <w:tcPr>
            <w:tcW w:w="993" w:type="dxa"/>
            <w:vMerge/>
            <w:vAlign w:val="center"/>
          </w:tcPr>
          <w:p w:rsidR="008005AA" w:rsidRDefault="008005AA" w:rsidP="00525FBC">
            <w:pPr>
              <w:pStyle w:val="Els-body-text"/>
              <w:jc w:val="center"/>
            </w:pPr>
          </w:p>
        </w:tc>
        <w:tc>
          <w:tcPr>
            <w:tcW w:w="636" w:type="dxa"/>
            <w:vMerge/>
            <w:vAlign w:val="center"/>
          </w:tcPr>
          <w:p w:rsidR="008005AA" w:rsidRDefault="008005AA" w:rsidP="00525FBC">
            <w:pPr>
              <w:pStyle w:val="Els-body-text"/>
              <w:jc w:val="center"/>
            </w:pPr>
          </w:p>
        </w:tc>
      </w:tr>
      <w:tr w:rsidR="008005AA" w:rsidTr="00FC4EA2">
        <w:tc>
          <w:tcPr>
            <w:tcW w:w="846" w:type="dxa"/>
            <w:vAlign w:val="center"/>
          </w:tcPr>
          <w:p w:rsidR="008005AA" w:rsidRDefault="008005AA" w:rsidP="008005AA">
            <w:pPr>
              <w:pStyle w:val="Els-body-text"/>
              <w:ind w:firstLine="0"/>
              <w:jc w:val="center"/>
            </w:pPr>
            <w:r>
              <w:t>Input</w:t>
            </w:r>
          </w:p>
          <w:p w:rsidR="008005AA" w:rsidRDefault="008005AA" w:rsidP="008005AA">
            <w:pPr>
              <w:pStyle w:val="Els-body-text"/>
              <w:ind w:firstLine="0"/>
              <w:jc w:val="center"/>
            </w:pPr>
            <w:r>
              <w:t>2</w:t>
            </w:r>
          </w:p>
        </w:tc>
        <w:tc>
          <w:tcPr>
            <w:tcW w:w="1417" w:type="dxa"/>
            <w:vAlign w:val="center"/>
          </w:tcPr>
          <w:p w:rsidR="008005AA" w:rsidRPr="00020DE1" w:rsidRDefault="008005AA" w:rsidP="008005AA">
            <w:pPr>
              <w:pStyle w:val="Els-body-text"/>
              <w:ind w:firstLine="0"/>
              <w:jc w:val="left"/>
            </w:pPr>
            <w:r>
              <w:t>Main Gas Fuel Valve Command</w:t>
            </w:r>
          </w:p>
        </w:tc>
        <w:tc>
          <w:tcPr>
            <w:tcW w:w="993" w:type="dxa"/>
            <w:vMerge/>
            <w:vAlign w:val="center"/>
          </w:tcPr>
          <w:p w:rsidR="008005AA" w:rsidRDefault="008005AA" w:rsidP="00525FBC">
            <w:pPr>
              <w:pStyle w:val="Els-body-text"/>
              <w:jc w:val="center"/>
            </w:pPr>
          </w:p>
        </w:tc>
        <w:tc>
          <w:tcPr>
            <w:tcW w:w="636" w:type="dxa"/>
            <w:vMerge/>
            <w:vAlign w:val="center"/>
          </w:tcPr>
          <w:p w:rsidR="008005AA" w:rsidRDefault="008005AA" w:rsidP="00525FBC">
            <w:pPr>
              <w:pStyle w:val="Els-body-text"/>
              <w:jc w:val="center"/>
            </w:pPr>
          </w:p>
        </w:tc>
      </w:tr>
      <w:tr w:rsidR="008005AA" w:rsidTr="00FC4EA2">
        <w:tc>
          <w:tcPr>
            <w:tcW w:w="846" w:type="dxa"/>
            <w:vAlign w:val="center"/>
          </w:tcPr>
          <w:p w:rsidR="008005AA" w:rsidRDefault="008005AA" w:rsidP="008005AA">
            <w:pPr>
              <w:pStyle w:val="Els-body-text"/>
              <w:ind w:firstLine="0"/>
              <w:jc w:val="center"/>
            </w:pPr>
            <w:r>
              <w:t>Output</w:t>
            </w:r>
          </w:p>
          <w:p w:rsidR="008005AA" w:rsidRDefault="008005AA" w:rsidP="008005AA">
            <w:pPr>
              <w:pStyle w:val="Els-body-text"/>
              <w:ind w:firstLine="0"/>
              <w:jc w:val="center"/>
            </w:pPr>
            <w:r>
              <w:t>2</w:t>
            </w:r>
          </w:p>
        </w:tc>
        <w:tc>
          <w:tcPr>
            <w:tcW w:w="1417" w:type="dxa"/>
            <w:vAlign w:val="center"/>
          </w:tcPr>
          <w:p w:rsidR="008005AA" w:rsidRPr="00020DE1" w:rsidRDefault="008005AA" w:rsidP="008005AA">
            <w:pPr>
              <w:pStyle w:val="Els-body-text"/>
              <w:ind w:firstLine="0"/>
              <w:jc w:val="left"/>
            </w:pPr>
            <w:r>
              <w:t>Main Gas Fuel Valve Actual Position</w:t>
            </w:r>
          </w:p>
        </w:tc>
        <w:tc>
          <w:tcPr>
            <w:tcW w:w="993" w:type="dxa"/>
            <w:vMerge/>
            <w:vAlign w:val="center"/>
          </w:tcPr>
          <w:p w:rsidR="008005AA" w:rsidRDefault="008005AA" w:rsidP="00525FBC">
            <w:pPr>
              <w:pStyle w:val="Els-body-text"/>
              <w:ind w:firstLine="0"/>
              <w:jc w:val="center"/>
            </w:pPr>
          </w:p>
        </w:tc>
        <w:tc>
          <w:tcPr>
            <w:tcW w:w="636" w:type="dxa"/>
            <w:vMerge/>
            <w:vAlign w:val="center"/>
          </w:tcPr>
          <w:p w:rsidR="008005AA" w:rsidRDefault="008005AA" w:rsidP="00525FBC">
            <w:pPr>
              <w:pStyle w:val="Els-body-text"/>
              <w:ind w:firstLine="0"/>
              <w:jc w:val="center"/>
            </w:pPr>
          </w:p>
        </w:tc>
      </w:tr>
    </w:tbl>
    <w:p w:rsidR="002E72AA" w:rsidRPr="00270FE0" w:rsidRDefault="002E72AA" w:rsidP="002E72AA">
      <w:pPr>
        <w:pStyle w:val="Els-body-text"/>
        <w:keepNext w:val="0"/>
        <w:ind w:firstLine="0"/>
        <w:rPr>
          <w:b/>
        </w:rPr>
      </w:pPr>
    </w:p>
    <w:p w:rsidR="00EE3EDB" w:rsidRDefault="002E72AA" w:rsidP="00EE3EDB">
      <w:pPr>
        <w:pStyle w:val="Els-body-text"/>
        <w:keepNext w:val="0"/>
      </w:pPr>
      <w:r w:rsidRPr="002E72AA">
        <w:rPr>
          <w:rFonts w:ascii="Calibri" w:hAnsi="Calibri" w:cs="Calibri"/>
        </w:rPr>
        <w:t>﻿</w:t>
      </w:r>
      <w:r w:rsidRPr="002E72AA">
        <w:t xml:space="preserve">The main and pilot gas fuel valves input and output are trained using First Order and Second Order transfer function in system identification. The obtained model, </w:t>
      </w:r>
      <w:r w:rsidRPr="002A11B6">
        <w:rPr>
          <w:i/>
          <w:iCs/>
        </w:rPr>
        <w:t>G</w:t>
      </w:r>
      <w:r w:rsidRPr="002A11B6">
        <w:rPr>
          <w:i/>
          <w:iCs/>
          <w:vertAlign w:val="subscript"/>
        </w:rPr>
        <w:t>1</w:t>
      </w:r>
      <w:r w:rsidRPr="002A11B6">
        <w:rPr>
          <w:i/>
          <w:iCs/>
        </w:rPr>
        <w:t>(s)</w:t>
      </w:r>
      <w:r w:rsidRPr="002E72AA">
        <w:t xml:space="preserve"> for pilot and </w:t>
      </w:r>
      <w:r w:rsidRPr="002A11B6">
        <w:rPr>
          <w:i/>
          <w:iCs/>
        </w:rPr>
        <w:t>G</w:t>
      </w:r>
      <w:r w:rsidRPr="002A11B6">
        <w:rPr>
          <w:i/>
          <w:iCs/>
          <w:vertAlign w:val="subscript"/>
        </w:rPr>
        <w:t>2</w:t>
      </w:r>
      <w:r w:rsidRPr="002A11B6">
        <w:rPr>
          <w:i/>
          <w:iCs/>
        </w:rPr>
        <w:t>(s)</w:t>
      </w:r>
      <w:r w:rsidRPr="002E72AA">
        <w:t xml:space="preserve"> for main gas fuel valve are tested using another set of data to determine MAE as in Equation </w:t>
      </w:r>
      <w:r w:rsidR="00EE3EDB">
        <w:t xml:space="preserve">(2) </w:t>
      </w:r>
      <w:r w:rsidRPr="002E72AA">
        <w:t>and RMSE as in Equation</w:t>
      </w:r>
      <w:r w:rsidR="00EE3EDB">
        <w:t xml:space="preserve"> (3)</w:t>
      </w:r>
      <w:r w:rsidRPr="002E72AA">
        <w:t xml:space="preserve"> for error evaluation.</w:t>
      </w:r>
      <w:r w:rsidR="00EE3EDB">
        <w:t xml:space="preserve"> </w:t>
      </w:r>
      <w:r w:rsidR="00EE3EDB" w:rsidRPr="00EE3EDB">
        <w:rPr>
          <w:i/>
          <w:iCs/>
        </w:rPr>
        <w:t>y</w:t>
      </w:r>
      <w:r w:rsidR="00EE3EDB">
        <w:t xml:space="preserve"> in the equation denotes as actual value and </w:t>
      </w:r>
      <m:oMath>
        <m:acc>
          <m:accPr>
            <m:ctrlPr>
              <w:rPr>
                <w:rFonts w:ascii="Cambria Math" w:hAnsi="Cambria Math"/>
              </w:rPr>
            </m:ctrlPr>
          </m:accPr>
          <m:e>
            <m:r>
              <m:rPr>
                <m:sty m:val="p"/>
              </m:rPr>
              <w:rPr>
                <w:rFonts w:ascii="Cambria Math" w:hAnsi="Cambria Math"/>
              </w:rPr>
              <m:t>y</m:t>
            </m:r>
          </m:e>
        </m:acc>
      </m:oMath>
      <w:r w:rsidR="00EE3EDB">
        <w:t xml:space="preserve"> is the predicted value.</w:t>
      </w:r>
    </w:p>
    <w:p w:rsidR="00EE3EDB" w:rsidRDefault="00EE3EDB" w:rsidP="00EE3EDB">
      <w:pPr>
        <w:pStyle w:val="Els-body-text"/>
        <w:keepNext w:val="0"/>
      </w:pPr>
      <w:r>
        <w:rPr>
          <w:noProof/>
        </w:rPr>
        <mc:AlternateContent>
          <mc:Choice Requires="wps">
            <w:drawing>
              <wp:anchor distT="0" distB="0" distL="114300" distR="114300" simplePos="0" relativeHeight="251685888" behindDoc="0" locked="0" layoutInCell="1" allowOverlap="1" wp14:anchorId="02E4C8D8" wp14:editId="1DF9BA79">
                <wp:simplePos x="0" y="0"/>
                <wp:positionH relativeFrom="column">
                  <wp:posOffset>2187241</wp:posOffset>
                </wp:positionH>
                <wp:positionV relativeFrom="paragraph">
                  <wp:posOffset>215982</wp:posOffset>
                </wp:positionV>
                <wp:extent cx="349008" cy="244306"/>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9008" cy="244306"/>
                        </a:xfrm>
                        <a:prstGeom prst="rect">
                          <a:avLst/>
                        </a:prstGeom>
                        <a:solidFill>
                          <a:schemeClr val="lt1"/>
                        </a:solidFill>
                        <a:ln w="6350">
                          <a:noFill/>
                        </a:ln>
                      </wps:spPr>
                      <wps:txbx>
                        <w:txbxContent>
                          <w:p w:rsidR="001055A2" w:rsidRPr="002E72AA" w:rsidRDefault="001055A2" w:rsidP="00EE3EDB">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4C8D8" id="Text Box 32" o:spid="_x0000_s1032" type="#_x0000_t202" style="position:absolute;left:0;text-align:left;margin-left:172.2pt;margin-top:17pt;width:27.5pt;height:1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" fillcolor="white [3201]" stroked="f" strokeweight=".5pt">
                <v:textbox>
                  <w:txbxContent>
                    <w:p w:rsidR="001055A2" w:rsidRPr="002E72AA" w:rsidRDefault="001055A2" w:rsidP="00EE3EDB">
                      <w:pPr>
                        <w:rPr>
                          <w:lang w:val="en-US"/>
                        </w:rPr>
                      </w:pPr>
                      <w:r>
                        <w:rPr>
                          <w:lang w:val="en-US"/>
                        </w:rPr>
                        <w:t>(2)</w:t>
                      </w:r>
                    </w:p>
                  </w:txbxContent>
                </v:textbox>
              </v:shape>
            </w:pict>
          </mc:Fallback>
        </mc:AlternateContent>
      </w:r>
    </w:p>
    <w:p w:rsidR="00EE3EDB" w:rsidRPr="00EE3EDB" w:rsidRDefault="00EE3EDB" w:rsidP="00EE3EDB">
      <w:pPr>
        <w:pStyle w:val="Els-body-text"/>
        <w:keepNext w:val="0"/>
        <w:spacing w:line="360" w:lineRule="auto"/>
        <w:rPr>
          <w:rStyle w:val="PlaceholderText"/>
          <w:color w:val="000000" w:themeColor="text1"/>
        </w:rPr>
      </w:pPr>
      <m:oMathPara>
        <m:oMath>
          <m:r>
            <w:rPr>
              <w:rStyle w:val="PlaceholderText"/>
              <w:rFonts w:ascii="Calibri" w:hAnsi="Calibri" w:cs="Calibri"/>
              <w:color w:val="000000" w:themeColor="text1"/>
            </w:rPr>
            <m:t>﻿</m:t>
          </m:r>
          <m:r>
            <w:rPr>
              <w:rStyle w:val="PlaceholderText"/>
              <w:rFonts w:ascii="Cambria Math" w:hAnsi="Cambria Math"/>
              <w:color w:val="000000" w:themeColor="text1"/>
            </w:rPr>
            <m:t>MAE=</m:t>
          </m:r>
          <m:f>
            <m:fPr>
              <m:ctrlPr>
                <w:rPr>
                  <w:rStyle w:val="PlaceholderText"/>
                  <w:rFonts w:ascii="Cambria Math" w:hAnsi="Cambria Math"/>
                  <w:color w:val="000000" w:themeColor="text1"/>
                </w:rPr>
              </m:ctrlPr>
            </m:fPr>
            <m:num>
              <m:r>
                <w:rPr>
                  <w:rStyle w:val="PlaceholderText"/>
                  <w:rFonts w:ascii="Cambria Math" w:hAnsi="Cambria Math"/>
                  <w:color w:val="000000" w:themeColor="text1"/>
                </w:rPr>
                <m:t>1</m:t>
              </m:r>
              <m:ctrlPr>
                <w:rPr>
                  <w:rStyle w:val="PlaceholderText"/>
                  <w:rFonts w:ascii="Cambria Math" w:hAnsi="Cambria Math"/>
                  <w:i/>
                  <w:color w:val="000000" w:themeColor="text1"/>
                </w:rPr>
              </m:ctrlPr>
            </m:num>
            <m:den>
              <m:r>
                <w:rPr>
                  <w:rStyle w:val="PlaceholderText"/>
                  <w:rFonts w:ascii="Cambria Math" w:hAnsi="Cambria Math"/>
                  <w:color w:val="000000" w:themeColor="text1"/>
                </w:rPr>
                <m:t>n</m:t>
              </m:r>
              <m:ctrlPr>
                <w:rPr>
                  <w:rStyle w:val="PlaceholderText"/>
                  <w:rFonts w:ascii="Cambria Math" w:hAnsi="Cambria Math"/>
                  <w:i/>
                  <w:color w:val="000000" w:themeColor="text1"/>
                </w:rPr>
              </m:ctrlPr>
            </m:den>
          </m:f>
          <m:nary>
            <m:naryPr>
              <m:chr m:val="∑"/>
              <m:ctrlPr>
                <w:rPr>
                  <w:rStyle w:val="PlaceholderText"/>
                  <w:rFonts w:ascii="Cambria Math" w:hAnsi="Cambria Math"/>
                  <w:color w:val="000000" w:themeColor="text1"/>
                </w:rPr>
              </m:ctrlPr>
            </m:naryPr>
            <m:sub>
              <m:r>
                <w:rPr>
                  <w:rStyle w:val="PlaceholderText"/>
                  <w:rFonts w:ascii="Cambria Math" w:hAnsi="Cambria Math"/>
                  <w:color w:val="000000" w:themeColor="text1"/>
                </w:rPr>
                <m:t>i=1</m:t>
              </m:r>
              <m:ctrlPr>
                <w:rPr>
                  <w:rStyle w:val="PlaceholderText"/>
                  <w:rFonts w:ascii="Cambria Math" w:hAnsi="Cambria Math"/>
                  <w:i/>
                  <w:color w:val="000000" w:themeColor="text1"/>
                </w:rPr>
              </m:ctrlPr>
            </m:sub>
            <m:sup>
              <m:r>
                <w:rPr>
                  <w:rStyle w:val="PlaceholderText"/>
                  <w:rFonts w:ascii="Cambria Math" w:hAnsi="Cambria Math"/>
                  <w:color w:val="000000" w:themeColor="text1"/>
                </w:rPr>
                <m:t>n</m:t>
              </m:r>
              <m:ctrlPr>
                <w:rPr>
                  <w:rStyle w:val="PlaceholderText"/>
                  <w:rFonts w:ascii="Cambria Math" w:hAnsi="Cambria Math"/>
                  <w:i/>
                  <w:color w:val="000000" w:themeColor="text1"/>
                </w:rPr>
              </m:ctrlPr>
            </m:sup>
            <m:e>
              <m:d>
                <m:dPr>
                  <m:begChr m:val="|"/>
                  <m:endChr m:val="|"/>
                  <m:ctrlPr>
                    <w:rPr>
                      <w:rStyle w:val="PlaceholderText"/>
                      <w:rFonts w:ascii="Cambria Math" w:hAnsi="Cambria Math"/>
                      <w:i/>
                      <w:color w:val="000000" w:themeColor="text1"/>
                    </w:rPr>
                  </m:ctrlPr>
                </m:dPr>
                <m:e>
                  <m:r>
                    <w:rPr>
                      <w:rStyle w:val="PlaceholderText"/>
                      <w:rFonts w:ascii="Cambria Math" w:hAnsi="Cambria Math"/>
                      <w:color w:val="000000" w:themeColor="text1"/>
                    </w:rPr>
                    <m:t>y-</m:t>
                  </m:r>
                  <m:acc>
                    <m:accPr>
                      <m:ctrlPr>
                        <w:rPr>
                          <w:rStyle w:val="PlaceholderText"/>
                          <w:rFonts w:ascii="Cambria Math" w:hAnsi="Cambria Math"/>
                          <w:i/>
                          <w:color w:val="000000" w:themeColor="text1"/>
                        </w:rPr>
                      </m:ctrlPr>
                    </m:accPr>
                    <m:e>
                      <m:r>
                        <w:rPr>
                          <w:rStyle w:val="PlaceholderText"/>
                          <w:rFonts w:ascii="Cambria Math" w:hAnsi="Cambria Math"/>
                          <w:color w:val="000000" w:themeColor="text1"/>
                        </w:rPr>
                        <m:t>y</m:t>
                      </m:r>
                    </m:e>
                  </m:acc>
                </m:e>
              </m:d>
              <m:ctrlPr>
                <w:rPr>
                  <w:rStyle w:val="PlaceholderText"/>
                  <w:rFonts w:ascii="Cambria Math" w:hAnsi="Cambria Math"/>
                  <w:i/>
                  <w:color w:val="000000" w:themeColor="text1"/>
                </w:rPr>
              </m:ctrlPr>
            </m:e>
          </m:nary>
        </m:oMath>
      </m:oMathPara>
    </w:p>
    <w:p w:rsidR="00EE3EDB" w:rsidRDefault="00EE3EDB" w:rsidP="00FD1000">
      <w:pPr>
        <w:pStyle w:val="Els-body-text"/>
        <w:keepNext w:val="0"/>
        <w:rPr>
          <w:rStyle w:val="PlaceholderText"/>
          <w:color w:val="000000" w:themeColor="text1"/>
        </w:rPr>
      </w:pPr>
      <w:r>
        <w:rPr>
          <w:noProof/>
        </w:rPr>
        <mc:AlternateContent>
          <mc:Choice Requires="wps">
            <w:drawing>
              <wp:anchor distT="0" distB="0" distL="114300" distR="114300" simplePos="0" relativeHeight="251683840" behindDoc="0" locked="0" layoutInCell="1" allowOverlap="1" wp14:anchorId="02E4C8D8" wp14:editId="1DF9BA79">
                <wp:simplePos x="0" y="0"/>
                <wp:positionH relativeFrom="column">
                  <wp:posOffset>2125902</wp:posOffset>
                </wp:positionH>
                <wp:positionV relativeFrom="paragraph">
                  <wp:posOffset>296022</wp:posOffset>
                </wp:positionV>
                <wp:extent cx="349008" cy="244306"/>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49008" cy="244306"/>
                        </a:xfrm>
                        <a:prstGeom prst="rect">
                          <a:avLst/>
                        </a:prstGeom>
                        <a:solidFill>
                          <a:schemeClr val="lt1"/>
                        </a:solidFill>
                        <a:ln w="6350">
                          <a:noFill/>
                        </a:ln>
                      </wps:spPr>
                      <wps:txbx>
                        <w:txbxContent>
                          <w:p w:rsidR="001055A2" w:rsidRPr="002E72AA" w:rsidRDefault="001055A2" w:rsidP="00EE3EDB">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4C8D8" id="Text Box 31" o:spid="_x0000_s1033" type="#_x0000_t202" style="position:absolute;left:0;text-align:left;margin-left:167.4pt;margin-top:23.3pt;width:27.5pt;height: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" fillcolor="white [3201]" stroked="f" strokeweight=".5pt">
                <v:textbox>
                  <w:txbxContent>
                    <w:p w:rsidR="001055A2" w:rsidRPr="002E72AA" w:rsidRDefault="001055A2" w:rsidP="00EE3EDB">
                      <w:pPr>
                        <w:rPr>
                          <w:lang w:val="en-US"/>
                        </w:rPr>
                      </w:pPr>
                      <w:r>
                        <w:rPr>
                          <w:lang w:val="en-US"/>
                        </w:rPr>
                        <w:t>(3)</w:t>
                      </w:r>
                    </w:p>
                  </w:txbxContent>
                </v:textbox>
              </v:shape>
            </w:pict>
          </mc:Fallback>
        </mc:AlternateContent>
      </w:r>
    </w:p>
    <w:p w:rsidR="00EE3EDB" w:rsidRDefault="00EE3EDB" w:rsidP="00EE3EDB">
      <w:pPr>
        <w:pStyle w:val="Els-body-text"/>
        <w:keepNext w:val="0"/>
        <w:spacing w:line="360" w:lineRule="auto"/>
        <w:rPr>
          <w:rStyle w:val="PlaceholderText"/>
          <w:color w:val="000000" w:themeColor="text1"/>
        </w:rPr>
      </w:pPr>
      <m:oMathPara>
        <m:oMath>
          <m:r>
            <w:rPr>
              <w:rStyle w:val="PlaceholderText"/>
              <w:rFonts w:ascii="Calibri" w:hAnsi="Calibri" w:cs="Calibri"/>
              <w:color w:val="000000" w:themeColor="text1"/>
            </w:rPr>
            <m:t>﻿</m:t>
          </m:r>
          <m:r>
            <w:rPr>
              <w:rStyle w:val="PlaceholderText"/>
              <w:rFonts w:ascii="Cambria Math" w:hAnsi="Cambria Math"/>
              <w:color w:val="000000" w:themeColor="text1"/>
            </w:rPr>
            <m:t>RMSE=</m:t>
          </m:r>
          <m:rad>
            <m:radPr>
              <m:degHide m:val="1"/>
              <m:ctrlPr>
                <w:rPr>
                  <w:rStyle w:val="PlaceholderText"/>
                  <w:rFonts w:ascii="Cambria Math" w:hAnsi="Cambria Math"/>
                  <w:color w:val="000000" w:themeColor="text1"/>
                </w:rPr>
              </m:ctrlPr>
            </m:radPr>
            <m:deg>
              <m:ctrlPr>
                <w:rPr>
                  <w:rStyle w:val="PlaceholderText"/>
                  <w:rFonts w:ascii="Cambria Math" w:hAnsi="Cambria Math"/>
                  <w:i/>
                  <w:color w:val="000000" w:themeColor="text1"/>
                </w:rPr>
              </m:ctrlPr>
            </m:deg>
            <m:e>
              <m:f>
                <m:fPr>
                  <m:ctrlPr>
                    <w:rPr>
                      <w:rStyle w:val="PlaceholderText"/>
                      <w:rFonts w:ascii="Cambria Math" w:hAnsi="Cambria Math"/>
                      <w:color w:val="000000" w:themeColor="text1"/>
                    </w:rPr>
                  </m:ctrlPr>
                </m:fPr>
                <m:num>
                  <m:r>
                    <w:rPr>
                      <w:rStyle w:val="PlaceholderText"/>
                      <w:rFonts w:ascii="Cambria Math" w:hAnsi="Cambria Math"/>
                      <w:color w:val="000000" w:themeColor="text1"/>
                    </w:rPr>
                    <m:t>1</m:t>
                  </m:r>
                  <m:ctrlPr>
                    <w:rPr>
                      <w:rStyle w:val="PlaceholderText"/>
                      <w:rFonts w:ascii="Cambria Math" w:hAnsi="Cambria Math"/>
                      <w:i/>
                      <w:color w:val="000000" w:themeColor="text1"/>
                    </w:rPr>
                  </m:ctrlPr>
                </m:num>
                <m:den>
                  <m:r>
                    <w:rPr>
                      <w:rStyle w:val="PlaceholderText"/>
                      <w:rFonts w:ascii="Cambria Math" w:hAnsi="Cambria Math"/>
                      <w:color w:val="000000" w:themeColor="text1"/>
                    </w:rPr>
                    <m:t>n</m:t>
                  </m:r>
                  <m:ctrlPr>
                    <w:rPr>
                      <w:rStyle w:val="PlaceholderText"/>
                      <w:rFonts w:ascii="Cambria Math" w:hAnsi="Cambria Math"/>
                      <w:i/>
                      <w:color w:val="000000" w:themeColor="text1"/>
                    </w:rPr>
                  </m:ctrlPr>
                </m:den>
              </m:f>
              <m:nary>
                <m:naryPr>
                  <m:chr m:val="∑"/>
                  <m:ctrlPr>
                    <w:rPr>
                      <w:rStyle w:val="PlaceholderText"/>
                      <w:rFonts w:ascii="Cambria Math" w:hAnsi="Cambria Math"/>
                      <w:color w:val="000000" w:themeColor="text1"/>
                    </w:rPr>
                  </m:ctrlPr>
                </m:naryPr>
                <m:sub>
                  <m:r>
                    <w:rPr>
                      <w:rStyle w:val="PlaceholderText"/>
                      <w:rFonts w:ascii="Cambria Math" w:hAnsi="Cambria Math"/>
                      <w:color w:val="000000" w:themeColor="text1"/>
                    </w:rPr>
                    <m:t>i=1</m:t>
                  </m:r>
                  <m:ctrlPr>
                    <w:rPr>
                      <w:rStyle w:val="PlaceholderText"/>
                      <w:rFonts w:ascii="Cambria Math" w:hAnsi="Cambria Math"/>
                      <w:i/>
                      <w:color w:val="000000" w:themeColor="text1"/>
                    </w:rPr>
                  </m:ctrlPr>
                </m:sub>
                <m:sup>
                  <m:r>
                    <w:rPr>
                      <w:rStyle w:val="PlaceholderText"/>
                      <w:rFonts w:ascii="Cambria Math" w:hAnsi="Cambria Math"/>
                      <w:color w:val="000000" w:themeColor="text1"/>
                    </w:rPr>
                    <m:t>n</m:t>
                  </m:r>
                  <m:ctrlPr>
                    <w:rPr>
                      <w:rStyle w:val="PlaceholderText"/>
                      <w:rFonts w:ascii="Cambria Math" w:hAnsi="Cambria Math"/>
                      <w:i/>
                      <w:color w:val="000000" w:themeColor="text1"/>
                    </w:rPr>
                  </m:ctrlPr>
                </m:sup>
                <m:e>
                  <m:sSup>
                    <m:sSupPr>
                      <m:ctrlPr>
                        <w:rPr>
                          <w:rStyle w:val="PlaceholderText"/>
                          <w:rFonts w:ascii="Cambria Math" w:hAnsi="Cambria Math"/>
                          <w:i/>
                          <w:color w:val="000000" w:themeColor="text1"/>
                        </w:rPr>
                      </m:ctrlPr>
                    </m:sSupPr>
                    <m:e>
                      <m:d>
                        <m:dPr>
                          <m:ctrlPr>
                            <w:rPr>
                              <w:rStyle w:val="PlaceholderText"/>
                              <w:rFonts w:ascii="Cambria Math" w:hAnsi="Cambria Math"/>
                              <w:i/>
                              <w:color w:val="000000" w:themeColor="text1"/>
                            </w:rPr>
                          </m:ctrlPr>
                        </m:dPr>
                        <m:e>
                          <m:r>
                            <w:rPr>
                              <w:rStyle w:val="PlaceholderText"/>
                              <w:rFonts w:ascii="Cambria Math" w:hAnsi="Cambria Math"/>
                              <w:color w:val="000000" w:themeColor="text1"/>
                            </w:rPr>
                            <m:t>y-</m:t>
                          </m:r>
                          <m:acc>
                            <m:accPr>
                              <m:ctrlPr>
                                <w:rPr>
                                  <w:rStyle w:val="PlaceholderText"/>
                                  <w:rFonts w:ascii="Cambria Math" w:hAnsi="Cambria Math"/>
                                  <w:i/>
                                  <w:color w:val="000000" w:themeColor="text1"/>
                                </w:rPr>
                              </m:ctrlPr>
                            </m:accPr>
                            <m:e>
                              <m:r>
                                <w:rPr>
                                  <w:rStyle w:val="PlaceholderText"/>
                                  <w:rFonts w:ascii="Cambria Math" w:hAnsi="Cambria Math"/>
                                  <w:color w:val="000000" w:themeColor="text1"/>
                                </w:rPr>
                                <m:t>y</m:t>
                              </m:r>
                            </m:e>
                          </m:acc>
                        </m:e>
                      </m:d>
                    </m:e>
                    <m:sup>
                      <m:r>
                        <w:rPr>
                          <w:rStyle w:val="PlaceholderText"/>
                          <w:rFonts w:ascii="Cambria Math" w:hAnsi="Cambria Math"/>
                          <w:color w:val="000000" w:themeColor="text1"/>
                        </w:rPr>
                        <m:t>2</m:t>
                      </m:r>
                    </m:sup>
                  </m:sSup>
                  <m:ctrlPr>
                    <w:rPr>
                      <w:rStyle w:val="PlaceholderText"/>
                      <w:rFonts w:ascii="Cambria Math" w:hAnsi="Cambria Math"/>
                      <w:i/>
                      <w:color w:val="000000" w:themeColor="text1"/>
                    </w:rPr>
                  </m:ctrlPr>
                </m:e>
              </m:nary>
            </m:e>
          </m:rad>
        </m:oMath>
      </m:oMathPara>
    </w:p>
    <w:p w:rsidR="00EE3EDB" w:rsidRDefault="00EE3EDB" w:rsidP="00FD1000">
      <w:pPr>
        <w:pStyle w:val="Els-body-text"/>
        <w:keepNext w:val="0"/>
      </w:pPr>
    </w:p>
    <w:p w:rsidR="002E72AA" w:rsidRDefault="002A11B6" w:rsidP="00FD1000">
      <w:pPr>
        <w:pStyle w:val="Els-body-text"/>
        <w:keepNext w:val="0"/>
      </w:pPr>
      <w:r w:rsidRPr="002A11B6">
        <w:rPr>
          <w:i/>
          <w:iCs/>
        </w:rPr>
        <w:t>G</w:t>
      </w:r>
      <w:r w:rsidRPr="002A11B6">
        <w:rPr>
          <w:i/>
          <w:iCs/>
          <w:vertAlign w:val="subscript"/>
        </w:rPr>
        <w:t>1</w:t>
      </w:r>
      <w:r w:rsidRPr="002A11B6">
        <w:rPr>
          <w:i/>
          <w:iCs/>
        </w:rPr>
        <w:t>(s)</w:t>
      </w:r>
      <w:r w:rsidRPr="002E72AA">
        <w:t xml:space="preserve"> </w:t>
      </w:r>
      <w:r w:rsidR="002E72AA" w:rsidRPr="002E72AA">
        <w:t xml:space="preserve">and </w:t>
      </w:r>
      <w:r w:rsidRPr="002A11B6">
        <w:rPr>
          <w:i/>
          <w:iCs/>
        </w:rPr>
        <w:t>G</w:t>
      </w:r>
      <w:r w:rsidRPr="002A11B6">
        <w:rPr>
          <w:i/>
          <w:iCs/>
          <w:vertAlign w:val="subscript"/>
        </w:rPr>
        <w:t>2</w:t>
      </w:r>
      <w:r w:rsidRPr="002A11B6">
        <w:rPr>
          <w:i/>
          <w:iCs/>
        </w:rPr>
        <w:t>(s</w:t>
      </w:r>
      <w:r>
        <w:t xml:space="preserve">) </w:t>
      </w:r>
      <w:r w:rsidR="002E72AA" w:rsidRPr="002E72AA">
        <w:t xml:space="preserve">are further verified using validation dataset in parameter fit testing to obtain an optimum value of valve positioner time constant, </w:t>
      </w:r>
      <w:proofErr w:type="spellStart"/>
      <w:r w:rsidR="002E72AA" w:rsidRPr="002A11B6">
        <w:rPr>
          <w:i/>
          <w:iCs/>
        </w:rPr>
        <w:t>b</w:t>
      </w:r>
      <w:r w:rsidR="002E72AA" w:rsidRPr="002A11B6">
        <w:rPr>
          <w:i/>
          <w:iCs/>
          <w:vertAlign w:val="subscript"/>
        </w:rPr>
        <w:t>pilot</w:t>
      </w:r>
      <w:proofErr w:type="spellEnd"/>
      <w:r w:rsidR="002E72AA" w:rsidRPr="002E72AA">
        <w:t xml:space="preserve"> for pilot and </w:t>
      </w:r>
      <w:proofErr w:type="spellStart"/>
      <w:r w:rsidR="002E72AA" w:rsidRPr="002A11B6">
        <w:rPr>
          <w:i/>
          <w:iCs/>
        </w:rPr>
        <w:t>b</w:t>
      </w:r>
      <w:r w:rsidR="002E72AA" w:rsidRPr="002A11B6">
        <w:rPr>
          <w:i/>
          <w:iCs/>
          <w:vertAlign w:val="subscript"/>
        </w:rPr>
        <w:t>main</w:t>
      </w:r>
      <w:proofErr w:type="spellEnd"/>
      <w:r w:rsidR="002E72AA" w:rsidRPr="002E72AA">
        <w:t xml:space="preserve"> for main gas fuel valve model. The proposed transfer functions are fed with input data and the output is compared with the actual output in term of MAE and RMSE. </w:t>
      </w:r>
      <w:r w:rsidR="002E72AA" w:rsidRPr="002A11B6">
        <w:rPr>
          <w:i/>
          <w:iCs/>
        </w:rPr>
        <w:t>b</w:t>
      </w:r>
      <w:r w:rsidR="002E72AA" w:rsidRPr="002E72AA">
        <w:t xml:space="preserve"> parameters for both models are increased, decreased and compared with the Rowen's proposed </w:t>
      </w:r>
      <w:r w:rsidRPr="002A11B6">
        <w:rPr>
          <w:i/>
          <w:iCs/>
        </w:rPr>
        <w:t>b</w:t>
      </w:r>
      <w:r>
        <w:t xml:space="preserve">. </w:t>
      </w:r>
      <w:r w:rsidR="002E72AA" w:rsidRPr="002E72AA">
        <w:t xml:space="preserve">The least error of simulated </w:t>
      </w:r>
      <w:r w:rsidRPr="002A11B6">
        <w:rPr>
          <w:i/>
          <w:iCs/>
        </w:rPr>
        <w:t>b</w:t>
      </w:r>
      <w:r w:rsidRPr="002E72AA">
        <w:t xml:space="preserve"> </w:t>
      </w:r>
      <w:r w:rsidR="002E72AA" w:rsidRPr="002E72AA">
        <w:t>is selected to represent the pilot and main gas fuel valve model.</w:t>
      </w:r>
    </w:p>
    <w:p w:rsidR="00270FE0" w:rsidRDefault="009A4494" w:rsidP="00FD1000">
      <w:pPr>
        <w:pStyle w:val="Els-body-text"/>
        <w:keepNext w:val="0"/>
      </w:pPr>
      <w:r w:rsidRPr="009A4494">
        <w:rPr>
          <w:rFonts w:ascii="Calibri" w:hAnsi="Calibri" w:cs="Calibri"/>
        </w:rPr>
        <w:t>﻿</w:t>
      </w:r>
      <w:r w:rsidRPr="009A4494">
        <w:t xml:space="preserve">After the development of pilot and main gas fuel valve model as covered in Section </w:t>
      </w:r>
      <w:r w:rsidR="00020DE1">
        <w:t>3.1</w:t>
      </w:r>
      <w:r w:rsidRPr="009A4494">
        <w:t xml:space="preserve">, both models are integrated into Rowen's gas turbine model in Section </w:t>
      </w:r>
      <w:r w:rsidR="00020DE1">
        <w:t>3.2</w:t>
      </w:r>
      <w:r w:rsidRPr="009A4494">
        <w:t xml:space="preserve"> to imitate the actual DLE gas turbine fuel system and operation. Rowen gas turbine model for this study is illustrated in </w:t>
      </w:r>
      <w:r w:rsidR="00F00ED6">
        <w:fldChar w:fldCharType="begin"/>
      </w:r>
      <w:r w:rsidR="00F00ED6">
        <w:instrText xml:space="preserve"> REF _Ref14813999 \h </w:instrText>
      </w:r>
      <w:r w:rsidR="00F00ED6">
        <w:fldChar w:fldCharType="separate"/>
      </w:r>
      <w:r w:rsidR="00F00ED6">
        <w:t xml:space="preserve">Figure </w:t>
      </w:r>
      <w:r w:rsidR="00F00ED6">
        <w:rPr>
          <w:noProof/>
        </w:rPr>
        <w:t>5</w:t>
      </w:r>
      <w:r w:rsidR="00F00ED6">
        <w:fldChar w:fldCharType="end"/>
      </w:r>
      <w:r w:rsidR="00F00ED6">
        <w:t xml:space="preserve">. </w:t>
      </w:r>
      <w:r w:rsidR="00020DE1" w:rsidRPr="00020DE1">
        <w:t xml:space="preserve">The transfer functions are calculated using the nominal and operational values according to </w:t>
      </w:r>
      <w:r w:rsidR="00F00ED6">
        <w:fldChar w:fldCharType="begin"/>
      </w:r>
      <w:r w:rsidR="003B0EDA">
        <w:instrText xml:space="preserve"> ADDIN EN.CITE &lt;EndNote&gt;&lt;Cite&gt;&lt;Author&gt;Tavakoli&lt;/Author&gt;&lt;Year&gt;2009&lt;/Year&gt;&lt;RecNum&gt;1308&lt;/RecNum&gt;&lt;DisplayText&gt;[28]&lt;/DisplayText&gt;&lt;record&gt;&lt;rec-number&gt;1308&lt;/rec-number&gt;&lt;foreign-keys&gt;&lt;key app="EN" db-id="r0p2wt95dpezzqetxe2x0vxeeaexsr2v20x5" timestamp="1453084600"&gt;1308&lt;/key&gt;&lt;/foreign-keys&gt;&lt;ref-type name="Journal Article"&gt;17&lt;/ref-type&gt;&lt;contributors&gt;&lt;authors&gt;&lt;author&gt;Tavakoli, M. R. B.&lt;/author&gt;&lt;author&gt;Vahidi, B.&lt;/author&gt;&lt;author&gt;Gawlik, W.&lt;/author&gt;&lt;/authors&gt;&lt;/contributors&gt;&lt;titles&gt;&lt;title&gt;An Educational Guide to Extract the Parameters of Heavy Duty Gas Turbines Model in Dynamic Studies Based on Operational Data&lt;/title&gt;&lt;secondary-title&gt;Power Systems, IEEE Transactions on&lt;/secondary-title&gt;&lt;/titles&gt;&lt;periodical&gt;&lt;full-title&gt;Power Systems, IEEE Transactions on&lt;/full-title&gt;&lt;/periodical&gt;&lt;pages&gt;1366-1374&lt;/pages&gt;&lt;volume&gt;24&lt;/volume&gt;&lt;number&gt;3&lt;/number&gt;&lt;keywords&gt;&lt;keyword&gt;gas turbines&lt;/keyword&gt;&lt;keyword&gt;power system simulation&lt;/keyword&gt;&lt;keyword&gt;power system stability&lt;/keyword&gt;&lt;keyword&gt;Rowen model&lt;/keyword&gt;&lt;keyword&gt;dynamic simulation&lt;/keyword&gt;&lt;keyword&gt;heavy duty gas turbines model&lt;/keyword&gt;&lt;keyword&gt;parameter extraction&lt;/keyword&gt;&lt;keyword&gt;power 172 MW&lt;/keyword&gt;&lt;keyword&gt;thermodynamic process&lt;/keyword&gt;&lt;keyword&gt;gas turbine&lt;/keyword&gt;&lt;keyword&gt;mathematical model&lt;/keyword&gt;&lt;/keywords&gt;&lt;dates&gt;&lt;year&gt;2009&lt;/year&gt;&lt;/dates&gt;&lt;isbn&gt;0885-8950&lt;/isbn&gt;&lt;urls&gt;&lt;related-urls&gt;&lt;url&gt;http://ieeexplore.ieee.org/ielx5/59/5170200/04957009.pdf?tp=&amp;amp;arnumber=4957009&amp;amp;isnumber=5170200&lt;/url&gt;&lt;/related-urls&gt;&lt;/urls&gt;&lt;electronic-resource-num&gt;10.1109/TPWRS.2009.2021231&lt;/electronic-resource-num&gt;&lt;/record&gt;&lt;/Cite&gt;&lt;/EndNote&gt;</w:instrText>
      </w:r>
      <w:r w:rsidR="00F00ED6">
        <w:fldChar w:fldCharType="separate"/>
      </w:r>
      <w:r w:rsidR="003B0EDA">
        <w:rPr>
          <w:noProof/>
        </w:rPr>
        <w:t>[28]</w:t>
      </w:r>
      <w:r w:rsidR="00F00ED6">
        <w:fldChar w:fldCharType="end"/>
      </w:r>
      <w:r w:rsidR="00020DE1" w:rsidRPr="00020DE1">
        <w:rPr>
          <w:rFonts w:ascii="Calibri" w:hAnsi="Calibri" w:cs="Calibri"/>
        </w:rPr>
        <w:t>﻿</w:t>
      </w:r>
      <w:r w:rsidR="00020DE1" w:rsidRPr="00020DE1">
        <w:t>Rowen's model functions for the simulation are the turbine exhaust flow as calculated in Equation</w:t>
      </w:r>
      <w:r w:rsidR="00020DE1">
        <w:t xml:space="preserve"> </w:t>
      </w:r>
      <w:r w:rsidR="00020DE1" w:rsidRPr="00020DE1">
        <w:t>(</w:t>
      </w:r>
      <w:r w:rsidR="00020DE1">
        <w:t>4</w:t>
      </w:r>
      <w:r w:rsidR="00020DE1" w:rsidRPr="00020DE1">
        <w:t xml:space="preserve">), with </w:t>
      </w:r>
      <w:r w:rsidR="00020DE1" w:rsidRPr="00020DE1">
        <w:rPr>
          <w:i/>
          <w:iCs/>
        </w:rPr>
        <w:t>T</w:t>
      </w:r>
      <w:r w:rsidR="00020DE1" w:rsidRPr="00020DE1">
        <w:rPr>
          <w:i/>
          <w:iCs/>
          <w:vertAlign w:val="subscript"/>
        </w:rPr>
        <w:t>R</w:t>
      </w:r>
      <w:r w:rsidR="00020DE1" w:rsidRPr="00020DE1">
        <w:t xml:space="preserve"> as the turbine rated exhaust temperature, 950</w:t>
      </w:r>
      <w:r w:rsidR="00020DE1">
        <w:sym w:font="Symbol" w:char="F0B0"/>
      </w:r>
      <w:r w:rsidR="00020DE1">
        <w:t xml:space="preserve">F, </w:t>
      </w:r>
      <w:r w:rsidR="00020DE1" w:rsidRPr="00020DE1">
        <w:rPr>
          <w:i/>
          <w:iCs/>
        </w:rPr>
        <w:t>N</w:t>
      </w:r>
      <w:r w:rsidR="00020DE1">
        <w:t xml:space="preserve"> is </w:t>
      </w:r>
      <w:r w:rsidR="00020DE1" w:rsidRPr="00020DE1">
        <w:t>the speed</w:t>
      </w:r>
      <w:r w:rsidR="00020DE1">
        <w:t xml:space="preserve"> signal</w:t>
      </w:r>
      <w:r w:rsidR="00020DE1" w:rsidRPr="00020DE1">
        <w:t xml:space="preserve"> line and </w:t>
      </w:r>
      <w:proofErr w:type="spellStart"/>
      <w:r w:rsidR="00020DE1" w:rsidRPr="00020DE1">
        <w:rPr>
          <w:i/>
          <w:iCs/>
        </w:rPr>
        <w:t>W</w:t>
      </w:r>
      <w:r w:rsidR="00020DE1" w:rsidRPr="00020DE1">
        <w:rPr>
          <w:i/>
          <w:iCs/>
          <w:vertAlign w:val="subscript"/>
        </w:rPr>
        <w:t>f</w:t>
      </w:r>
      <w:proofErr w:type="spellEnd"/>
      <w:r w:rsidR="00020DE1" w:rsidRPr="00020DE1">
        <w:rPr>
          <w:vertAlign w:val="subscript"/>
        </w:rPr>
        <w:t xml:space="preserve"> </w:t>
      </w:r>
      <w:r w:rsidR="00020DE1">
        <w:rPr>
          <w:vertAlign w:val="subscript"/>
        </w:rPr>
        <w:t xml:space="preserve"> </w:t>
      </w:r>
      <w:r w:rsidR="00020DE1" w:rsidRPr="00020DE1">
        <w:t>is the fuel flow line,</w:t>
      </w:r>
    </w:p>
    <w:p w:rsidR="008005AA" w:rsidRDefault="0023546E" w:rsidP="00FD1000">
      <w:pPr>
        <w:pStyle w:val="Els-body-text"/>
        <w:keepNext w:val="0"/>
      </w:pPr>
      <w:r>
        <w:rPr>
          <w:noProof/>
        </w:rPr>
        <mc:AlternateContent>
          <mc:Choice Requires="wps">
            <w:drawing>
              <wp:anchor distT="0" distB="0" distL="114300" distR="114300" simplePos="0" relativeHeight="251687936" behindDoc="0" locked="0" layoutInCell="1" allowOverlap="1" wp14:anchorId="7BF585B1" wp14:editId="1516C7C5">
                <wp:simplePos x="0" y="0"/>
                <wp:positionH relativeFrom="column">
                  <wp:posOffset>2212708</wp:posOffset>
                </wp:positionH>
                <wp:positionV relativeFrom="paragraph">
                  <wp:posOffset>86472</wp:posOffset>
                </wp:positionV>
                <wp:extent cx="348615" cy="299681"/>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348615" cy="299681"/>
                        </a:xfrm>
                        <a:prstGeom prst="rect">
                          <a:avLst/>
                        </a:prstGeom>
                        <a:solidFill>
                          <a:schemeClr val="lt1"/>
                        </a:solidFill>
                        <a:ln w="6350">
                          <a:noFill/>
                        </a:ln>
                      </wps:spPr>
                      <wps:txbx>
                        <w:txbxContent>
                          <w:p w:rsidR="001055A2" w:rsidRPr="002E72AA" w:rsidRDefault="001055A2" w:rsidP="0023546E">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585B1" id="Text Box 2" o:spid="_x0000_s1034" type="#_x0000_t202" style="position:absolute;left:0;text-align:left;margin-left:174.25pt;margin-top:6.8pt;width:27.45pt;height:2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" fillcolor="white [3201]" stroked="f" strokeweight=".5pt">
                <v:textbox>
                  <w:txbxContent>
                    <w:p w:rsidR="001055A2" w:rsidRPr="002E72AA" w:rsidRDefault="001055A2" w:rsidP="0023546E">
                      <w:pPr>
                        <w:rPr>
                          <w:lang w:val="en-US"/>
                        </w:rPr>
                      </w:pPr>
                      <w:r>
                        <w:rPr>
                          <w:lang w:val="en-US"/>
                        </w:rPr>
                        <w:t>(4)</w:t>
                      </w:r>
                    </w:p>
                  </w:txbxContent>
                </v:textbox>
              </v:shape>
            </w:pict>
          </mc:Fallback>
        </mc:AlternateContent>
      </w:r>
    </w:p>
    <w:p w:rsidR="008005AA" w:rsidRDefault="008005AA" w:rsidP="008005AA">
      <w:pPr>
        <w:pStyle w:val="Els-body-text"/>
        <w:keepNext w:val="0"/>
        <w:ind w:firstLine="0"/>
      </w:pPr>
      <m:oMathPara>
        <m:oMath>
          <m:r>
            <w:rPr>
              <w:rFonts w:ascii="Calibri" w:hAnsi="Calibri" w:cs="Calibri"/>
            </w:rPr>
            <m:t>﻿</m:t>
          </m:r>
          <m:sSub>
            <m:sSubPr>
              <m:ctrlPr>
                <w:rPr>
                  <w:rFonts w:ascii="Cambria Math" w:hAnsi="Cambria Math"/>
                  <w:i/>
                </w:rPr>
              </m:ctrlPr>
            </m:sSubPr>
            <m:e>
              <m:r>
                <w:rPr>
                  <w:rFonts w:ascii="Cambria Math" w:hAnsi="Cambria Math"/>
                </w:rPr>
                <m:t>f</m:t>
              </m:r>
              <m:ctrlPr>
                <w:rPr>
                  <w:rFonts w:ascii="Cambria Math" w:hAnsi="Cambria Math" w:cs="Calibri"/>
                  <w:i/>
                </w:rPr>
              </m:ctrlP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d>
            <m:dPr>
              <m:ctrlPr>
                <w:rPr>
                  <w:rFonts w:ascii="Cambria Math" w:hAnsi="Cambria Math"/>
                  <w:i/>
                </w:rPr>
              </m:ctrlPr>
            </m:dPr>
            <m:e>
              <m:r>
                <w:rPr>
                  <w:rFonts w:ascii="Cambria Math" w:hAnsi="Cambria Math"/>
                </w:rPr>
                <m:t>700</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f</m:t>
                      </m:r>
                    </m:sub>
                  </m:sSub>
                </m:e>
              </m:d>
              <m:r>
                <w:rPr>
                  <w:rFonts w:ascii="Cambria Math" w:hAnsi="Cambria Math"/>
                </w:rPr>
                <m:t>+550</m:t>
              </m:r>
              <m:d>
                <m:dPr>
                  <m:ctrlPr>
                    <w:rPr>
                      <w:rFonts w:ascii="Cambria Math" w:hAnsi="Cambria Math"/>
                      <w:i/>
                    </w:rPr>
                  </m:ctrlPr>
                </m:dPr>
                <m:e>
                  <m:r>
                    <w:rPr>
                      <w:rFonts w:ascii="Cambria Math" w:hAnsi="Cambria Math"/>
                    </w:rPr>
                    <m:t>1-N</m:t>
                  </m:r>
                </m:e>
              </m:d>
            </m:e>
          </m:d>
        </m:oMath>
      </m:oMathPara>
    </w:p>
    <w:p w:rsidR="00270FE0" w:rsidRDefault="00270FE0" w:rsidP="00FD1000">
      <w:pPr>
        <w:pStyle w:val="Els-body-text"/>
        <w:keepNext w:val="0"/>
      </w:pPr>
    </w:p>
    <w:p w:rsidR="00270FE0" w:rsidRDefault="0023546E" w:rsidP="0023546E">
      <w:pPr>
        <w:pStyle w:val="Els-body-text"/>
        <w:keepNext w:val="0"/>
        <w:ind w:firstLine="0"/>
      </w:pPr>
      <w:r w:rsidRPr="0023546E">
        <w:rPr>
          <w:rFonts w:ascii="Calibri" w:hAnsi="Calibri" w:cs="Calibri"/>
        </w:rPr>
        <w:t>﻿</w:t>
      </w:r>
      <w:r w:rsidRPr="0023546E">
        <w:t>turbine torque is calculated from Equation</w:t>
      </w:r>
      <w:r>
        <w:t xml:space="preserve"> (5),</w:t>
      </w:r>
    </w:p>
    <w:p w:rsidR="0023546E" w:rsidRDefault="0023546E" w:rsidP="0023546E">
      <w:pPr>
        <w:pStyle w:val="Els-body-text"/>
        <w:keepNext w:val="0"/>
        <w:ind w:firstLine="0"/>
      </w:pPr>
      <w:r>
        <w:rPr>
          <w:noProof/>
        </w:rPr>
        <mc:AlternateContent>
          <mc:Choice Requires="wps">
            <w:drawing>
              <wp:anchor distT="0" distB="0" distL="114300" distR="114300" simplePos="0" relativeHeight="251689984" behindDoc="0" locked="0" layoutInCell="1" allowOverlap="1" wp14:anchorId="7BF585B1" wp14:editId="1516C7C5">
                <wp:simplePos x="0" y="0"/>
                <wp:positionH relativeFrom="column">
                  <wp:posOffset>2211249</wp:posOffset>
                </wp:positionH>
                <wp:positionV relativeFrom="paragraph">
                  <wp:posOffset>96971</wp:posOffset>
                </wp:positionV>
                <wp:extent cx="349008" cy="244306"/>
                <wp:effectExtent l="0" t="0" r="0" b="0"/>
                <wp:wrapNone/>
                <wp:docPr id="6" name="Text Box 6"/>
                <wp:cNvGraphicFramePr/>
                <a:graphic xmlns:a="http://schemas.openxmlformats.org/drawingml/2006/main">
                  <a:graphicData uri="http://schemas.microsoft.com/office/word/2010/wordprocessingShape">
                    <wps:wsp>
                      <wps:cNvSpPr txBox="1"/>
                      <wps:spPr>
                        <a:xfrm>
                          <a:off x="0" y="0"/>
                          <a:ext cx="349008" cy="244306"/>
                        </a:xfrm>
                        <a:prstGeom prst="rect">
                          <a:avLst/>
                        </a:prstGeom>
                        <a:solidFill>
                          <a:schemeClr val="lt1"/>
                        </a:solidFill>
                        <a:ln w="6350">
                          <a:noFill/>
                        </a:ln>
                      </wps:spPr>
                      <wps:txbx>
                        <w:txbxContent>
                          <w:p w:rsidR="001055A2" w:rsidRPr="002E72AA" w:rsidRDefault="001055A2" w:rsidP="0023546E">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585B1" id="Text Box 6" o:spid="_x0000_s1035" type="#_x0000_t202" style="position:absolute;left:0;text-align:left;margin-left:174.1pt;margin-top:7.65pt;width:27.5pt;height:1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" fillcolor="white [3201]" stroked="f" strokeweight=".5pt">
                <v:textbox>
                  <w:txbxContent>
                    <w:p w:rsidR="001055A2" w:rsidRPr="002E72AA" w:rsidRDefault="001055A2" w:rsidP="0023546E">
                      <w:pPr>
                        <w:rPr>
                          <w:lang w:val="en-US"/>
                        </w:rPr>
                      </w:pPr>
                      <w:r>
                        <w:rPr>
                          <w:lang w:val="en-US"/>
                        </w:rPr>
                        <w:t>(5)</w:t>
                      </w:r>
                    </w:p>
                  </w:txbxContent>
                </v:textbox>
              </v:shape>
            </w:pict>
          </mc:Fallback>
        </mc:AlternateContent>
      </w:r>
    </w:p>
    <w:p w:rsidR="0023546E" w:rsidRDefault="0023546E" w:rsidP="0023546E">
      <w:pPr>
        <w:pStyle w:val="Els-body-text"/>
        <w:keepNext w:val="0"/>
        <w:ind w:firstLine="0"/>
      </w:pPr>
      <m:oMathPara>
        <m:oMath>
          <m:r>
            <w:rPr>
              <w:rFonts w:ascii="Calibri" w:hAnsi="Calibri" w:cs="Calibri"/>
            </w:rPr>
            <m:t>﻿</m:t>
          </m:r>
          <m:sSub>
            <m:sSubPr>
              <m:ctrlPr>
                <w:rPr>
                  <w:rFonts w:ascii="Cambria Math" w:hAnsi="Cambria Math"/>
                  <w:i/>
                </w:rPr>
              </m:ctrlPr>
            </m:sSubPr>
            <m:e>
              <m:r>
                <w:rPr>
                  <w:rFonts w:ascii="Cambria Math" w:hAnsi="Cambria Math"/>
                </w:rPr>
                <m:t>f</m:t>
              </m:r>
              <m:ctrlPr>
                <w:rPr>
                  <w:rFonts w:ascii="Cambria Math" w:hAnsi="Cambria Math" w:cs="Calibri"/>
                  <w:i/>
                </w:rPr>
              </m:ctrlPr>
            </m:e>
            <m:sub>
              <m:r>
                <w:rPr>
                  <w:rFonts w:ascii="Cambria Math" w:hAnsi="Cambria Math"/>
                </w:rPr>
                <m:t>2</m:t>
              </m:r>
            </m:sub>
          </m:sSub>
          <m:r>
            <w:rPr>
              <w:rFonts w:ascii="Cambria Math" w:hAnsi="Cambria Math"/>
            </w:rPr>
            <m:t>=1.3</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f</m:t>
                  </m:r>
                </m:sub>
              </m:sSub>
              <m:r>
                <w:rPr>
                  <w:rFonts w:ascii="Cambria Math" w:hAnsi="Cambria Math"/>
                </w:rPr>
                <m:t>-0.23</m:t>
              </m:r>
            </m:e>
          </m:d>
          <m:r>
            <w:rPr>
              <w:rFonts w:ascii="Cambria Math" w:hAnsi="Cambria Math"/>
            </w:rPr>
            <m:t>+0.5</m:t>
          </m:r>
          <m:d>
            <m:dPr>
              <m:ctrlPr>
                <w:rPr>
                  <w:rFonts w:ascii="Cambria Math" w:hAnsi="Cambria Math"/>
                  <w:i/>
                </w:rPr>
              </m:ctrlPr>
            </m:dPr>
            <m:e>
              <m:r>
                <w:rPr>
                  <w:rFonts w:ascii="Cambria Math" w:hAnsi="Cambria Math"/>
                </w:rPr>
                <m:t>1-N</m:t>
              </m:r>
            </m:e>
          </m:d>
        </m:oMath>
      </m:oMathPara>
    </w:p>
    <w:p w:rsidR="00270FE0" w:rsidRDefault="00270FE0" w:rsidP="00FD1000">
      <w:pPr>
        <w:pStyle w:val="Els-body-text"/>
        <w:keepNext w:val="0"/>
      </w:pPr>
    </w:p>
    <w:p w:rsidR="00270FE0" w:rsidRDefault="0023546E" w:rsidP="0023546E">
      <w:pPr>
        <w:pStyle w:val="Els-body-text"/>
        <w:keepNext w:val="0"/>
        <w:ind w:firstLine="0"/>
        <w:rPr>
          <w:i/>
          <w:iCs/>
        </w:rPr>
      </w:pPr>
      <w:r w:rsidRPr="0023546E">
        <w:rPr>
          <w:rFonts w:ascii="Calibri" w:hAnsi="Calibri" w:cs="Calibri"/>
        </w:rPr>
        <w:t>﻿</w:t>
      </w:r>
      <w:r w:rsidRPr="0023546E">
        <w:t>and turbine exhaust flow calculation as in Equation</w:t>
      </w:r>
      <w:r>
        <w:t xml:space="preserve"> </w:t>
      </w:r>
      <w:r w:rsidRPr="0023546E">
        <w:t>(</w:t>
      </w:r>
      <w:r>
        <w:t xml:space="preserve">6) </w:t>
      </w:r>
      <w:r w:rsidRPr="0023546E">
        <w:t xml:space="preserve">with </w:t>
      </w:r>
      <w:r w:rsidRPr="0023546E">
        <w:rPr>
          <w:i/>
          <w:iCs/>
        </w:rPr>
        <w:t>L</w:t>
      </w:r>
      <w:r w:rsidRPr="0023546E">
        <w:rPr>
          <w:i/>
          <w:iCs/>
          <w:vertAlign w:val="subscript"/>
        </w:rPr>
        <w:t>IGV</w:t>
      </w:r>
      <w:r w:rsidRPr="0023546E">
        <w:t xml:space="preserve"> as the IGV opening and </w:t>
      </w:r>
      <w:r w:rsidRPr="0023546E">
        <w:rPr>
          <w:i/>
          <w:iCs/>
        </w:rPr>
        <w:t>T</w:t>
      </w:r>
      <w:r w:rsidRPr="0023546E">
        <w:rPr>
          <w:i/>
          <w:iCs/>
          <w:vertAlign w:val="subscript"/>
        </w:rPr>
        <w:t>a</w:t>
      </w:r>
      <w:r w:rsidRPr="0023546E">
        <w:t xml:space="preserve"> is the ambient temperature, 59</w:t>
      </w:r>
      <w:r w:rsidRPr="0023546E">
        <w:rPr>
          <w:i/>
          <w:iCs/>
        </w:rPr>
        <w:sym w:font="Symbol" w:char="F0B0"/>
      </w:r>
      <w:r w:rsidRPr="0023546E">
        <w:rPr>
          <w:i/>
          <w:iCs/>
        </w:rPr>
        <w:t>F</w:t>
      </w:r>
      <w:r>
        <w:rPr>
          <w:i/>
          <w:iCs/>
        </w:rPr>
        <w:t>.</w:t>
      </w:r>
    </w:p>
    <w:p w:rsidR="0023546E" w:rsidRDefault="0023546E" w:rsidP="0023546E">
      <w:pPr>
        <w:pStyle w:val="Els-body-text"/>
        <w:keepNext w:val="0"/>
        <w:ind w:firstLine="0"/>
      </w:pPr>
      <w:r>
        <w:rPr>
          <w:noProof/>
        </w:rPr>
        <mc:AlternateContent>
          <mc:Choice Requires="wps">
            <w:drawing>
              <wp:anchor distT="0" distB="0" distL="114300" distR="114300" simplePos="0" relativeHeight="251692032" behindDoc="0" locked="0" layoutInCell="1" allowOverlap="1" wp14:anchorId="08A423E9" wp14:editId="1C025B1E">
                <wp:simplePos x="0" y="0"/>
                <wp:positionH relativeFrom="column">
                  <wp:posOffset>2247610</wp:posOffset>
                </wp:positionH>
                <wp:positionV relativeFrom="paragraph">
                  <wp:posOffset>155419</wp:posOffset>
                </wp:positionV>
                <wp:extent cx="349008" cy="244306"/>
                <wp:effectExtent l="0" t="0" r="0" b="0"/>
                <wp:wrapNone/>
                <wp:docPr id="7" name="Text Box 7"/>
                <wp:cNvGraphicFramePr/>
                <a:graphic xmlns:a="http://schemas.openxmlformats.org/drawingml/2006/main">
                  <a:graphicData uri="http://schemas.microsoft.com/office/word/2010/wordprocessingShape">
                    <wps:wsp>
                      <wps:cNvSpPr txBox="1"/>
                      <wps:spPr>
                        <a:xfrm>
                          <a:off x="0" y="0"/>
                          <a:ext cx="349008" cy="244306"/>
                        </a:xfrm>
                        <a:prstGeom prst="rect">
                          <a:avLst/>
                        </a:prstGeom>
                        <a:solidFill>
                          <a:schemeClr val="lt1"/>
                        </a:solidFill>
                        <a:ln w="6350">
                          <a:noFill/>
                        </a:ln>
                      </wps:spPr>
                      <wps:txbx>
                        <w:txbxContent>
                          <w:p w:rsidR="001055A2" w:rsidRPr="002E72AA" w:rsidRDefault="001055A2" w:rsidP="0023546E">
                            <w:pPr>
                              <w:rPr>
                                <w:lang w:val="en-US"/>
                              </w:rPr>
                            </w:pP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423E9" id="Text Box 7" o:spid="_x0000_s1036" type="#_x0000_t202" style="position:absolute;left:0;text-align:left;margin-left:177pt;margin-top:12.25pt;width:27.5pt;height:1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" fillcolor="white [3201]" stroked="f" strokeweight=".5pt">
                <v:textbox>
                  <w:txbxContent>
                    <w:p w:rsidR="001055A2" w:rsidRPr="002E72AA" w:rsidRDefault="001055A2" w:rsidP="0023546E">
                      <w:pPr>
                        <w:rPr>
                          <w:lang w:val="en-US"/>
                        </w:rPr>
                      </w:pPr>
                      <w:r>
                        <w:rPr>
                          <w:lang w:val="en-US"/>
                        </w:rPr>
                        <w:t>(6)</w:t>
                      </w:r>
                    </w:p>
                  </w:txbxContent>
                </v:textbox>
              </v:shape>
            </w:pict>
          </mc:Fallback>
        </mc:AlternateContent>
      </w:r>
    </w:p>
    <w:p w:rsidR="0023546E" w:rsidRPr="0023546E" w:rsidRDefault="0023546E" w:rsidP="0023546E">
      <w:pPr>
        <w:pStyle w:val="Els-body-text"/>
        <w:keepNext w:val="0"/>
        <w:spacing w:line="360" w:lineRule="auto"/>
        <w:ind w:firstLine="0"/>
      </w:pPr>
      <m:oMathPara>
        <m:oMath>
          <m:r>
            <w:rPr>
              <w:rFonts w:ascii="Calibri" w:hAnsi="Calibri" w:cs="Calibri"/>
            </w:rPr>
            <m:t>﻿</m:t>
          </m:r>
          <m:sSub>
            <m:sSubPr>
              <m:ctrlPr>
                <w:rPr>
                  <w:rFonts w:ascii="Cambria Math" w:hAnsi="Cambria Math"/>
                  <w:i/>
                </w:rPr>
              </m:ctrlPr>
            </m:sSubPr>
            <m:e>
              <m:r>
                <w:rPr>
                  <w:rFonts w:ascii="Cambria Math" w:hAnsi="Cambria Math"/>
                </w:rPr>
                <m:t>f</m:t>
              </m:r>
              <m:ctrlPr>
                <w:rPr>
                  <w:rFonts w:ascii="Cambria Math" w:hAnsi="Cambria Math" w:cs="Calibri"/>
                  <w:i/>
                </w:rPr>
              </m:ctrlPr>
            </m:e>
            <m:sub>
              <m:r>
                <w:rPr>
                  <w:rFonts w:ascii="Cambria Math" w:hAnsi="Cambria Math"/>
                </w:rPr>
                <m:t>3</m:t>
              </m:r>
            </m:sub>
          </m:sSub>
          <m:r>
            <w:rPr>
              <w:rFonts w:ascii="Cambria Math" w:hAnsi="Cambria Math"/>
            </w:rPr>
            <m:t>=N</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IGV</m:t>
                      </m:r>
                    </m:sub>
                  </m:sSub>
                </m:e>
                <m:sup>
                  <m:r>
                    <w:rPr>
                      <w:rFonts w:ascii="Cambria Math" w:hAnsi="Cambria Math"/>
                    </w:rPr>
                    <m:t>0.257</m:t>
                  </m:r>
                </m:sup>
              </m:sSup>
            </m:e>
          </m:d>
          <m:d>
            <m:dPr>
              <m:ctrlPr>
                <w:rPr>
                  <w:rFonts w:ascii="Cambria Math" w:hAnsi="Cambria Math"/>
                  <w:i/>
                </w:rPr>
              </m:ctrlPr>
            </m:dPr>
            <m:e>
              <m:f>
                <m:fPr>
                  <m:ctrlPr>
                    <w:rPr>
                      <w:rFonts w:ascii="Cambria Math" w:hAnsi="Cambria Math"/>
                    </w:rPr>
                  </m:ctrlPr>
                </m:fPr>
                <m:num>
                  <m:r>
                    <w:rPr>
                      <w:rFonts w:ascii="Cambria Math" w:hAnsi="Cambria Math"/>
                    </w:rPr>
                    <m:t>519</m:t>
                  </m:r>
                  <m:ctrlPr>
                    <w:rPr>
                      <w:rFonts w:ascii="Cambria Math" w:hAnsi="Cambria Math"/>
                      <w:i/>
                    </w:rPr>
                  </m:ctrlPr>
                </m:num>
                <m:den>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+460</m:t>
                  </m:r>
                  <m:ctrlPr>
                    <w:rPr>
                      <w:rFonts w:ascii="Cambria Math" w:hAnsi="Cambria Math"/>
                      <w:i/>
                    </w:rPr>
                  </m:ctrlPr>
                </m:den>
              </m:f>
            </m:e>
          </m:d>
        </m:oMath>
      </m:oMathPara>
    </w:p>
    <w:p w:rsidR="00AD0D83" w:rsidRDefault="0023546E" w:rsidP="00FB4728">
      <w:pPr>
        <w:pStyle w:val="Els-body-text"/>
        <w:keepNext w:val="0"/>
        <w:ind w:firstLine="0"/>
      </w:pPr>
      <w:r w:rsidRPr="0023546E">
        <w:rPr>
          <w:rFonts w:ascii="Calibri" w:hAnsi="Calibri" w:cs="Calibri"/>
        </w:rPr>
        <w:t>﻿</w:t>
      </w:r>
      <w:r w:rsidRPr="0023546E">
        <w:t xml:space="preserve">After the integration of the gas fuel system for DLE gas turbine, the model is simulated using one-day actual load change and ambient temperature. The simulated signals of pilot and main gas fuel valves, engine fuel flow and turbine temperature are compared with the actual data using MAE and RMSE analysis to measure the model accuracy. The simulated speed signal also analyzed for system stability measurement by maintaining at 1.0 </w:t>
      </w:r>
      <w:proofErr w:type="spellStart"/>
      <w:proofErr w:type="gramStart"/>
      <w:r w:rsidRPr="0023546E">
        <w:t>p.u</w:t>
      </w:r>
      <w:proofErr w:type="spellEnd"/>
      <w:proofErr w:type="gramEnd"/>
      <w:r w:rsidRPr="0023546E">
        <w:t xml:space="preserve"> throughout the simulation.  The proposed DLE gas turbine model is expected to have 99% accuracy </w:t>
      </w:r>
      <w:r w:rsidR="00583AAA">
        <w:t xml:space="preserve">to </w:t>
      </w:r>
      <w:r w:rsidRPr="0023546E">
        <w:t>represent the actual operation for stability study,</w:t>
      </w:r>
      <w:r w:rsidR="001B0EAD">
        <w:t xml:space="preserve"> </w:t>
      </w:r>
      <w:r w:rsidR="00AD0D83">
        <w:t>fault analysis and detection and fault prediction. The results are presented and discussed in Results and Discussion section.</w:t>
      </w:r>
    </w:p>
    <w:p w:rsidR="00270FE0" w:rsidRDefault="00270FE0" w:rsidP="00FB4728">
      <w:pPr>
        <w:pStyle w:val="Els-body-text"/>
        <w:keepNext w:val="0"/>
        <w:ind w:firstLine="0"/>
      </w:pPr>
    </w:p>
    <w:p w:rsidR="00F114B9" w:rsidRDefault="00F114B9" w:rsidP="00FB4728">
      <w:pPr>
        <w:pStyle w:val="Els-body-text"/>
        <w:keepNext w:val="0"/>
        <w:ind w:firstLine="0"/>
      </w:pPr>
    </w:p>
    <w:p w:rsidR="0023546E" w:rsidRDefault="0023546E" w:rsidP="0023546E">
      <w:pPr>
        <w:pStyle w:val="Els-1storder-head"/>
      </w:pPr>
      <w:r>
        <w:lastRenderedPageBreak/>
        <w:t>Results and Discussion</w:t>
      </w:r>
    </w:p>
    <w:p w:rsidR="00675F36" w:rsidRDefault="00675F36" w:rsidP="00675F36">
      <w:pPr>
        <w:pStyle w:val="Els-body-text"/>
      </w:pPr>
      <w:r w:rsidRPr="00675F36">
        <w:rPr>
          <w:rFonts w:ascii="Calibri" w:hAnsi="Calibri" w:cs="Calibri"/>
        </w:rPr>
        <w:t>﻿</w:t>
      </w:r>
      <w:r w:rsidRPr="00675F36">
        <w:t xml:space="preserve">This section is divided into two parts; pilot and main gas fuel valve modelling in Section </w:t>
      </w:r>
      <w:r>
        <w:t xml:space="preserve">3.1 </w:t>
      </w:r>
      <w:r w:rsidRPr="00675F36">
        <w:t xml:space="preserve">and DLE gas turbine model with the integrated fuel system in Section </w:t>
      </w:r>
      <w:r>
        <w:t>3.2.</w:t>
      </w:r>
    </w:p>
    <w:p w:rsidR="00675F36" w:rsidRDefault="002836BA" w:rsidP="00675F36">
      <w:pPr>
        <w:pStyle w:val="Els-2ndorder-head"/>
      </w:pPr>
      <w:r>
        <w:rPr>
          <w:rFonts w:ascii="Calibri" w:hAnsi="Calibri" w:cs="Calibri"/>
          <w:noProof/>
        </w:rPr>
        <w:drawing>
          <wp:anchor distT="0" distB="0" distL="114300" distR="114300" simplePos="0" relativeHeight="251764736" behindDoc="0" locked="0" layoutInCell="1" allowOverlap="1" wp14:anchorId="6D44538E">
            <wp:simplePos x="0" y="0"/>
            <wp:positionH relativeFrom="column">
              <wp:posOffset>2973371</wp:posOffset>
            </wp:positionH>
            <wp:positionV relativeFrom="paragraph">
              <wp:posOffset>82516</wp:posOffset>
            </wp:positionV>
            <wp:extent cx="2471420" cy="2261235"/>
            <wp:effectExtent l="0" t="0" r="508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aintraininputoutputpdf p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1420" cy="2261235"/>
                    </a:xfrm>
                    <a:prstGeom prst="rect">
                      <a:avLst/>
                    </a:prstGeom>
                  </pic:spPr>
                </pic:pic>
              </a:graphicData>
            </a:graphic>
            <wp14:sizeRelH relativeFrom="page">
              <wp14:pctWidth>0</wp14:pctWidth>
            </wp14:sizeRelH>
            <wp14:sizeRelV relativeFrom="page">
              <wp14:pctHeight>0</wp14:pctHeight>
            </wp14:sizeRelV>
          </wp:anchor>
        </w:drawing>
      </w:r>
      <w:r w:rsidR="00675F36">
        <w:t>Pilot and Gas Fuel Valve Modelling</w:t>
      </w:r>
    </w:p>
    <w:p w:rsidR="0023546E" w:rsidRDefault="002836BA" w:rsidP="00F00ED6">
      <w:pPr>
        <w:pStyle w:val="Els-body-text"/>
      </w:pPr>
      <w:r>
        <w:rPr>
          <w:noProof/>
        </w:rPr>
        <mc:AlternateContent>
          <mc:Choice Requires="wps">
            <w:drawing>
              <wp:anchor distT="0" distB="0" distL="114300" distR="114300" simplePos="0" relativeHeight="251698176" behindDoc="0" locked="0" layoutInCell="1" allowOverlap="1" wp14:anchorId="248CB45B" wp14:editId="44EFD98E">
                <wp:simplePos x="0" y="0"/>
                <wp:positionH relativeFrom="column">
                  <wp:posOffset>3007360</wp:posOffset>
                </wp:positionH>
                <wp:positionV relativeFrom="paragraph">
                  <wp:posOffset>1882340</wp:posOffset>
                </wp:positionV>
                <wp:extent cx="2408555" cy="635"/>
                <wp:effectExtent l="0" t="0" r="4445" b="12065"/>
                <wp:wrapSquare wrapText="bothSides"/>
                <wp:docPr id="11" name="Text Box 11"/>
                <wp:cNvGraphicFramePr/>
                <a:graphic xmlns:a="http://schemas.openxmlformats.org/drawingml/2006/main">
                  <a:graphicData uri="http://schemas.microsoft.com/office/word/2010/wordprocessingShape">
                    <wps:wsp>
                      <wps:cNvSpPr txBox="1"/>
                      <wps:spPr>
                        <a:xfrm>
                          <a:off x="0" y="0"/>
                          <a:ext cx="2408555" cy="635"/>
                        </a:xfrm>
                        <a:prstGeom prst="rect">
                          <a:avLst/>
                        </a:prstGeom>
                        <a:solidFill>
                          <a:prstClr val="white"/>
                        </a:solidFill>
                        <a:ln>
                          <a:noFill/>
                        </a:ln>
                      </wps:spPr>
                      <wps:txbx>
                        <w:txbxContent>
                          <w:p w:rsidR="001055A2" w:rsidRPr="009F0718" w:rsidRDefault="001055A2" w:rsidP="001E750F">
                            <w:pPr>
                              <w:pStyle w:val="Caption"/>
                              <w:rPr>
                                <w:noProof/>
                                <w:sz w:val="20"/>
                                <w:lang w:val="en-US"/>
                              </w:rPr>
                            </w:pPr>
                            <w:bookmarkStart w:id="8" w:name="_Ref14646759"/>
                            <w:r>
                              <w:t xml:space="preserve">Figure </w:t>
                            </w:r>
                            <w:r>
                              <w:fldChar w:fldCharType="begin"/>
                            </w:r>
                            <w:r>
                              <w:instrText xml:space="preserve"> SEQ Figure \* ARABIC </w:instrText>
                            </w:r>
                            <w:r>
                              <w:fldChar w:fldCharType="separate"/>
                            </w:r>
                            <w:r w:rsidR="002836BA">
                              <w:rPr>
                                <w:noProof/>
                              </w:rPr>
                              <w:t>5</w:t>
                            </w:r>
                            <w:r>
                              <w:fldChar w:fldCharType="end"/>
                            </w:r>
                            <w:bookmarkEnd w:id="8"/>
                            <w:r>
                              <w:t xml:space="preserve">: </w:t>
                            </w:r>
                            <w:r w:rsidRPr="001E750F">
                              <w:rPr>
                                <w:rFonts w:ascii="Calibri" w:hAnsi="Calibri" w:cs="Calibri"/>
                              </w:rPr>
                              <w:t>﻿</w:t>
                            </w:r>
                            <w:r w:rsidR="002836BA">
                              <w:t>Main</w:t>
                            </w:r>
                            <w:r w:rsidRPr="001E750F">
                              <w:t xml:space="preserve"> gas fuel valve training</w:t>
                            </w:r>
                            <w:r>
                              <w:t xml:space="preserve"> </w:t>
                            </w:r>
                            <w:r w:rsidRPr="001E750F">
                              <w:t>output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8CB45B" id="Text Box 11" o:spid="_x0000_s1037" type="#_x0000_t202" style="position:absolute;left:0;text-align:left;margin-left:236.8pt;margin-top:148.2pt;width:189.6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" stroked="f">
                <v:textbox style="mso-fit-shape-to-text:t" inset="0,0,0,0">
                  <w:txbxContent>
                    <w:p w:rsidR="001055A2" w:rsidRPr="009F0718" w:rsidRDefault="001055A2" w:rsidP="001E750F">
                      <w:pPr>
                        <w:pStyle w:val="Caption"/>
                        <w:rPr>
                          <w:noProof/>
                          <w:sz w:val="20"/>
                          <w:lang w:val="en-US"/>
                        </w:rPr>
                      </w:pPr>
                      <w:bookmarkStart w:id="9" w:name="_Ref14646759"/>
                      <w:r>
                        <w:t xml:space="preserve">Figure </w:t>
                      </w:r>
                      <w:r>
                        <w:fldChar w:fldCharType="begin"/>
                      </w:r>
                      <w:r>
                        <w:instrText xml:space="preserve"> SEQ Figure \* ARABIC </w:instrText>
                      </w:r>
                      <w:r>
                        <w:fldChar w:fldCharType="separate"/>
                      </w:r>
                      <w:r w:rsidR="002836BA">
                        <w:rPr>
                          <w:noProof/>
                        </w:rPr>
                        <w:t>5</w:t>
                      </w:r>
                      <w:r>
                        <w:fldChar w:fldCharType="end"/>
                      </w:r>
                      <w:bookmarkEnd w:id="9"/>
                      <w:r>
                        <w:t xml:space="preserve">: </w:t>
                      </w:r>
                      <w:r w:rsidRPr="001E750F">
                        <w:rPr>
                          <w:rFonts w:ascii="Calibri" w:hAnsi="Calibri" w:cs="Calibri"/>
                        </w:rPr>
                        <w:t>﻿</w:t>
                      </w:r>
                      <w:r w:rsidR="002836BA">
                        <w:t>Main</w:t>
                      </w:r>
                      <w:r w:rsidRPr="001E750F">
                        <w:t xml:space="preserve"> gas fuel valve training</w:t>
                      </w:r>
                      <w:r>
                        <w:t xml:space="preserve"> </w:t>
                      </w:r>
                      <w:r w:rsidRPr="001E750F">
                        <w:t>output</w:t>
                      </w:r>
                      <w:r>
                        <w:t>.</w:t>
                      </w:r>
                    </w:p>
                  </w:txbxContent>
                </v:textbox>
                <w10:wrap type="square"/>
              </v:shape>
            </w:pict>
          </mc:Fallback>
        </mc:AlternateContent>
      </w:r>
      <w:r w:rsidR="00DF5DB9">
        <w:rPr>
          <w:noProof/>
        </w:rPr>
        <w:drawing>
          <wp:anchor distT="0" distB="0" distL="114300" distR="114300" simplePos="0" relativeHeight="251696128" behindDoc="0" locked="0" layoutInCell="1" allowOverlap="1" wp14:anchorId="7E04035C">
            <wp:simplePos x="0" y="0"/>
            <wp:positionH relativeFrom="column">
              <wp:posOffset>31750</wp:posOffset>
            </wp:positionH>
            <wp:positionV relativeFrom="paragraph">
              <wp:posOffset>1746250</wp:posOffset>
            </wp:positionV>
            <wp:extent cx="2408555" cy="2266315"/>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lottraininputoutputpdf p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8555" cy="2266315"/>
                    </a:xfrm>
                    <a:prstGeom prst="rect">
                      <a:avLst/>
                    </a:prstGeom>
                  </pic:spPr>
                </pic:pic>
              </a:graphicData>
            </a:graphic>
            <wp14:sizeRelH relativeFrom="page">
              <wp14:pctWidth>0</wp14:pctWidth>
            </wp14:sizeRelH>
            <wp14:sizeRelV relativeFrom="page">
              <wp14:pctHeight>0</wp14:pctHeight>
            </wp14:sizeRelV>
          </wp:anchor>
        </w:drawing>
      </w:r>
      <w:r w:rsidR="00F40CE6" w:rsidRPr="00F40CE6">
        <w:rPr>
          <w:rFonts w:ascii="Calibri" w:hAnsi="Calibri" w:cs="Calibri"/>
        </w:rPr>
        <w:t>﻿</w:t>
      </w:r>
      <w:r w:rsidR="00F40CE6" w:rsidRPr="00F40CE6">
        <w:t xml:space="preserve">Pilot valve training dataset is illustrated in </w:t>
      </w:r>
      <w:r>
        <w:fldChar w:fldCharType="begin"/>
      </w:r>
      <w:r>
        <w:instrText xml:space="preserve"> REF _Ref14822441 \h </w:instrText>
      </w:r>
      <w:r>
        <w:fldChar w:fldCharType="separate"/>
      </w:r>
      <w:r>
        <w:t xml:space="preserve">Figure </w:t>
      </w:r>
      <w:r>
        <w:rPr>
          <w:noProof/>
        </w:rPr>
        <w:t>5</w:t>
      </w:r>
      <w:r>
        <w:fldChar w:fldCharType="end"/>
      </w:r>
      <w:r>
        <w:t xml:space="preserve"> </w:t>
      </w:r>
      <w:r w:rsidR="00F40CE6" w:rsidRPr="00F40CE6">
        <w:t>with the output trend in (a) and an input trend in (b). As the data represent 15 days of the DLE gas turbine operation, the 0% opening indicates the shutdown of the gas turbine and step up to 100 for the start-up. The pilot valve is constant at 55% after the load has reached 50% of the capacity for dry-low emission mode. The valve also exhibits some spikes during the operation and the input and output of the valve have identical behavior.</w:t>
      </w:r>
    </w:p>
    <w:p w:rsidR="00270FE0" w:rsidRDefault="00DF5DB9" w:rsidP="00F00ED6">
      <w:pPr>
        <w:pStyle w:val="Els-body-text"/>
        <w:keepNext w:val="0"/>
        <w:ind w:firstLine="284"/>
      </w:pPr>
      <w:r>
        <w:rPr>
          <w:noProof/>
        </w:rPr>
        <mc:AlternateContent>
          <mc:Choice Requires="wps">
            <w:drawing>
              <wp:anchor distT="0" distB="0" distL="114300" distR="114300" simplePos="0" relativeHeight="251701248" behindDoc="0" locked="0" layoutInCell="1" allowOverlap="1" wp14:anchorId="0A916515" wp14:editId="06DF8BFB">
                <wp:simplePos x="0" y="0"/>
                <wp:positionH relativeFrom="column">
                  <wp:posOffset>2943860</wp:posOffset>
                </wp:positionH>
                <wp:positionV relativeFrom="paragraph">
                  <wp:posOffset>3364898</wp:posOffset>
                </wp:positionV>
                <wp:extent cx="2471420" cy="383540"/>
                <wp:effectExtent l="0" t="0" r="5080" b="0"/>
                <wp:wrapSquare wrapText="bothSides"/>
                <wp:docPr id="17" name="Text Box 17"/>
                <wp:cNvGraphicFramePr/>
                <a:graphic xmlns:a="http://schemas.openxmlformats.org/drawingml/2006/main">
                  <a:graphicData uri="http://schemas.microsoft.com/office/word/2010/wordprocessingShape">
                    <wps:wsp>
                      <wps:cNvSpPr txBox="1"/>
                      <wps:spPr>
                        <a:xfrm>
                          <a:off x="0" y="0"/>
                          <a:ext cx="2471420" cy="383540"/>
                        </a:xfrm>
                        <a:prstGeom prst="rect">
                          <a:avLst/>
                        </a:prstGeom>
                        <a:solidFill>
                          <a:prstClr val="white"/>
                        </a:solidFill>
                        <a:ln>
                          <a:noFill/>
                        </a:ln>
                      </wps:spPr>
                      <wps:txbx>
                        <w:txbxContent>
                          <w:p w:rsidR="001055A2" w:rsidRPr="00672C64" w:rsidRDefault="001055A2" w:rsidP="001E750F">
                            <w:pPr>
                              <w:pStyle w:val="Caption"/>
                              <w:rPr>
                                <w:noProof/>
                                <w:sz w:val="20"/>
                                <w:lang w:val="en-US"/>
                              </w:rPr>
                            </w:pPr>
                            <w:bookmarkStart w:id="10" w:name="_Ref14646968"/>
                            <w:r>
                              <w:t xml:space="preserve">Figure </w:t>
                            </w:r>
                            <w:r>
                              <w:fldChar w:fldCharType="begin"/>
                            </w:r>
                            <w:r>
                              <w:instrText xml:space="preserve"> SEQ Figure \* ARABIC </w:instrText>
                            </w:r>
                            <w:r>
                              <w:fldChar w:fldCharType="separate"/>
                            </w:r>
                            <w:r w:rsidR="002836BA">
                              <w:rPr>
                                <w:noProof/>
                              </w:rPr>
                              <w:t>6</w:t>
                            </w:r>
                            <w:r>
                              <w:fldChar w:fldCharType="end"/>
                            </w:r>
                            <w:bookmarkEnd w:id="10"/>
                            <w:r>
                              <w:t xml:space="preserve">: </w:t>
                            </w:r>
                            <w:r w:rsidRPr="00772D30">
                              <w:rPr>
                                <w:rFonts w:ascii="Calibri" w:hAnsi="Calibri" w:cs="Calibri"/>
                              </w:rPr>
                              <w:t>﻿</w:t>
                            </w:r>
                            <w:r w:rsidRPr="00525FBC">
                              <w:t xml:space="preserve"> </w:t>
                            </w:r>
                            <w:r w:rsidRPr="00525FBC">
                              <w:rPr>
                                <w:rFonts w:ascii="Calibri" w:hAnsi="Calibri" w:cs="Calibri"/>
                              </w:rPr>
                              <w:t>﻿</w:t>
                            </w:r>
                            <w:r w:rsidRPr="00525FBC">
                              <w:t>Pilot gas fuel valve a) Ten days and b) zoomed-in testing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916515" id="Text Box 17" o:spid="_x0000_s1038" type="#_x0000_t202" style="position:absolute;left:0;text-align:left;margin-left:231.8pt;margin-top:264.95pt;width:194.6pt;height:30.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" stroked="f">
                <v:textbox inset="0,0,0,0">
                  <w:txbxContent>
                    <w:p w:rsidR="001055A2" w:rsidRPr="00672C64" w:rsidRDefault="001055A2" w:rsidP="001E750F">
                      <w:pPr>
                        <w:pStyle w:val="Caption"/>
                        <w:rPr>
                          <w:noProof/>
                          <w:sz w:val="20"/>
                          <w:lang w:val="en-US"/>
                        </w:rPr>
                      </w:pPr>
                      <w:bookmarkStart w:id="11" w:name="_Ref14646968"/>
                      <w:r>
                        <w:t xml:space="preserve">Figure </w:t>
                      </w:r>
                      <w:r>
                        <w:fldChar w:fldCharType="begin"/>
                      </w:r>
                      <w:r>
                        <w:instrText xml:space="preserve"> SEQ Figure \* ARABIC </w:instrText>
                      </w:r>
                      <w:r>
                        <w:fldChar w:fldCharType="separate"/>
                      </w:r>
                      <w:r w:rsidR="002836BA">
                        <w:rPr>
                          <w:noProof/>
                        </w:rPr>
                        <w:t>6</w:t>
                      </w:r>
                      <w:r>
                        <w:fldChar w:fldCharType="end"/>
                      </w:r>
                      <w:bookmarkEnd w:id="11"/>
                      <w:r>
                        <w:t xml:space="preserve">: </w:t>
                      </w:r>
                      <w:r w:rsidRPr="00772D30">
                        <w:rPr>
                          <w:rFonts w:ascii="Calibri" w:hAnsi="Calibri" w:cs="Calibri"/>
                        </w:rPr>
                        <w:t>﻿</w:t>
                      </w:r>
                      <w:r w:rsidRPr="00525FBC">
                        <w:t xml:space="preserve"> </w:t>
                      </w:r>
                      <w:r w:rsidRPr="00525FBC">
                        <w:rPr>
                          <w:rFonts w:ascii="Calibri" w:hAnsi="Calibri" w:cs="Calibri"/>
                        </w:rPr>
                        <w:t>﻿</w:t>
                      </w:r>
                      <w:r w:rsidRPr="00525FBC">
                        <w:t>Pilot gas fuel valve a) Ten days and b) zoomed-in testing data.</w:t>
                      </w:r>
                    </w:p>
                  </w:txbxContent>
                </v:textbox>
                <w10:wrap type="square"/>
              </v:shape>
            </w:pict>
          </mc:Fallback>
        </mc:AlternateContent>
      </w:r>
      <w:r w:rsidR="001E750F" w:rsidRPr="001E750F">
        <w:rPr>
          <w:rFonts w:ascii="Calibri" w:hAnsi="Calibri" w:cs="Calibri"/>
        </w:rPr>
        <w:t>﻿</w:t>
      </w:r>
      <w:r w:rsidR="001E750F" w:rsidRPr="001E750F">
        <w:t xml:space="preserve">Even though Rowen's model has a main fuel valve model, it is still required to perform system identification to investigate the actual DLE main valve </w:t>
      </w:r>
      <w:r w:rsidR="00366FB3" w:rsidRPr="001E750F">
        <w:t>behavior</w:t>
      </w:r>
      <w:r w:rsidR="001E750F" w:rsidRPr="001E750F">
        <w:t xml:space="preserve">. The main valve training dataset is shown in </w:t>
      </w:r>
      <w:r w:rsidR="002836BA">
        <w:fldChar w:fldCharType="begin"/>
      </w:r>
      <w:r w:rsidR="002836BA">
        <w:instrText xml:space="preserve"> REF _Ref14646759 \h </w:instrText>
      </w:r>
      <w:r w:rsidR="002836BA">
        <w:fldChar w:fldCharType="separate"/>
      </w:r>
      <w:r w:rsidR="002836BA">
        <w:t xml:space="preserve">Figure </w:t>
      </w:r>
      <w:r w:rsidR="002836BA">
        <w:rPr>
          <w:noProof/>
        </w:rPr>
        <w:t>6</w:t>
      </w:r>
      <w:r w:rsidR="002836BA">
        <w:fldChar w:fldCharType="end"/>
      </w:r>
      <w:r w:rsidR="002836BA">
        <w:t xml:space="preserve"> </w:t>
      </w:r>
      <w:r w:rsidR="001E750F" w:rsidRPr="001E750F">
        <w:t>with the output in (a) and input in (b).</w:t>
      </w:r>
    </w:p>
    <w:p w:rsidR="00DF5DB9" w:rsidRDefault="00772D30" w:rsidP="00DF5DB9">
      <w:pPr>
        <w:pStyle w:val="Els-body-text"/>
      </w:pPr>
      <w:r>
        <w:t xml:space="preserve">The trend is also identical between the input and the output. The shutdown lies in 0% opening and start-up to 40-45% opening. However, it </w:t>
      </w:r>
      <w:r>
        <w:t>does not change from any position to a specific position even though the turbine is in DLE mode as compared with the pilot gas fuel valve. Thus, the main function of the pilot gas fuel valve in sustaining low emission is proven from the actual behavior of DLE gas turbine operation.</w:t>
      </w:r>
    </w:p>
    <w:p w:rsidR="00FC4EA2" w:rsidRDefault="00772D30" w:rsidP="00772D30">
      <w:pPr>
        <w:pStyle w:val="Els-body-text"/>
        <w:keepNext w:val="0"/>
      </w:pPr>
      <w:r>
        <w:t xml:space="preserve">Pilot gas fuel valve testing result is shown in </w:t>
      </w:r>
      <w:r w:rsidR="002836BA">
        <w:fldChar w:fldCharType="begin"/>
      </w:r>
      <w:r w:rsidR="002836BA">
        <w:instrText xml:space="preserve"> REF _Ref14646968 \h </w:instrText>
      </w:r>
      <w:r w:rsidR="002836BA">
        <w:fldChar w:fldCharType="separate"/>
      </w:r>
      <w:r w:rsidR="002836BA">
        <w:t xml:space="preserve">Figure </w:t>
      </w:r>
      <w:r w:rsidR="002836BA">
        <w:rPr>
          <w:noProof/>
        </w:rPr>
        <w:t>7</w:t>
      </w:r>
      <w:r w:rsidR="002836BA">
        <w:fldChar w:fldCharType="end"/>
      </w:r>
      <w:r w:rsidR="002836BA">
        <w:t>(</w:t>
      </w:r>
      <w:r>
        <w:t xml:space="preserve">a) ten days and </w:t>
      </w:r>
      <w:r w:rsidR="00FC4EA2">
        <w:t>(</w:t>
      </w:r>
      <w:r>
        <w:t>b) zoomed in signal.</w:t>
      </w:r>
    </w:p>
    <w:p w:rsidR="00FC4EA2" w:rsidRDefault="002836BA" w:rsidP="00772D30">
      <w:pPr>
        <w:pStyle w:val="Els-body-text"/>
        <w:keepNext w:val="0"/>
      </w:pPr>
      <w:r>
        <w:rPr>
          <w:noProof/>
        </w:rPr>
        <mc:AlternateContent>
          <mc:Choice Requires="wps">
            <w:drawing>
              <wp:anchor distT="0" distB="0" distL="114300" distR="114300" simplePos="0" relativeHeight="251704320" behindDoc="0" locked="0" layoutInCell="1" allowOverlap="1" wp14:anchorId="15DE6043" wp14:editId="0F1F9F05">
                <wp:simplePos x="0" y="0"/>
                <wp:positionH relativeFrom="column">
                  <wp:posOffset>-2961640</wp:posOffset>
                </wp:positionH>
                <wp:positionV relativeFrom="paragraph">
                  <wp:posOffset>4650707</wp:posOffset>
                </wp:positionV>
                <wp:extent cx="2471420" cy="334645"/>
                <wp:effectExtent l="0" t="0" r="5080" b="0"/>
                <wp:wrapSquare wrapText="bothSides"/>
                <wp:docPr id="20" name="Text Box 20"/>
                <wp:cNvGraphicFramePr/>
                <a:graphic xmlns:a="http://schemas.openxmlformats.org/drawingml/2006/main">
                  <a:graphicData uri="http://schemas.microsoft.com/office/word/2010/wordprocessingShape">
                    <wps:wsp>
                      <wps:cNvSpPr txBox="1"/>
                      <wps:spPr>
                        <a:xfrm>
                          <a:off x="0" y="0"/>
                          <a:ext cx="2471420" cy="334645"/>
                        </a:xfrm>
                        <a:prstGeom prst="rect">
                          <a:avLst/>
                        </a:prstGeom>
                        <a:solidFill>
                          <a:prstClr val="white"/>
                        </a:solidFill>
                        <a:ln>
                          <a:noFill/>
                        </a:ln>
                      </wps:spPr>
                      <wps:txbx>
                        <w:txbxContent>
                          <w:p w:rsidR="001055A2" w:rsidRPr="005443F6" w:rsidRDefault="001055A2" w:rsidP="00B926F1">
                            <w:pPr>
                              <w:pStyle w:val="Caption"/>
                              <w:spacing w:after="0"/>
                              <w:ind w:firstLine="142"/>
                              <w:rPr>
                                <w:noProof/>
                                <w:sz w:val="20"/>
                                <w:lang w:val="en-US"/>
                              </w:rPr>
                            </w:pPr>
                            <w:bookmarkStart w:id="12" w:name="_Ref14822441"/>
                            <w:r>
                              <w:t xml:space="preserve">Figure </w:t>
                            </w:r>
                            <w:r>
                              <w:fldChar w:fldCharType="begin"/>
                            </w:r>
                            <w:r>
                              <w:instrText xml:space="preserve"> SEQ Figure \* ARABIC </w:instrText>
                            </w:r>
                            <w:r>
                              <w:fldChar w:fldCharType="separate"/>
                            </w:r>
                            <w:r w:rsidR="002836BA">
                              <w:rPr>
                                <w:noProof/>
                              </w:rPr>
                              <w:t>7</w:t>
                            </w:r>
                            <w:r>
                              <w:fldChar w:fldCharType="end"/>
                            </w:r>
                            <w:bookmarkEnd w:id="12"/>
                            <w:r>
                              <w:t xml:space="preserve">: </w:t>
                            </w:r>
                            <w:r w:rsidR="002836BA">
                              <w:t>Pilot</w:t>
                            </w:r>
                            <w:r w:rsidRPr="00772D30">
                              <w:t xml:space="preserve"> gas fuel valve training</w:t>
                            </w:r>
                            <w:r>
                              <w:t xml:space="preserve"> </w:t>
                            </w:r>
                            <w:r w:rsidRPr="00772D30">
                              <w:t>output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E6043" id="Text Box 20" o:spid="_x0000_s1039" type="#_x0000_t202" style="position:absolute;left:0;text-align:left;margin-left:-233.2pt;margin-top:366.2pt;width:194.6pt;height:26.3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" stroked="f">
                <v:textbox inset="0,0,0,0">
                  <w:txbxContent>
                    <w:p w:rsidR="001055A2" w:rsidRPr="005443F6" w:rsidRDefault="001055A2" w:rsidP="00B926F1">
                      <w:pPr>
                        <w:pStyle w:val="Caption"/>
                        <w:spacing w:after="0"/>
                        <w:ind w:firstLine="142"/>
                        <w:rPr>
                          <w:noProof/>
                          <w:sz w:val="20"/>
                          <w:lang w:val="en-US"/>
                        </w:rPr>
                      </w:pPr>
                      <w:bookmarkStart w:id="13" w:name="_Ref14822441"/>
                      <w:r>
                        <w:t xml:space="preserve">Figure </w:t>
                      </w:r>
                      <w:r>
                        <w:fldChar w:fldCharType="begin"/>
                      </w:r>
                      <w:r>
                        <w:instrText xml:space="preserve"> SEQ Figure \* ARABIC </w:instrText>
                      </w:r>
                      <w:r>
                        <w:fldChar w:fldCharType="separate"/>
                      </w:r>
                      <w:r w:rsidR="002836BA">
                        <w:rPr>
                          <w:noProof/>
                        </w:rPr>
                        <w:t>7</w:t>
                      </w:r>
                      <w:r>
                        <w:fldChar w:fldCharType="end"/>
                      </w:r>
                      <w:bookmarkEnd w:id="13"/>
                      <w:r>
                        <w:t xml:space="preserve">: </w:t>
                      </w:r>
                      <w:r w:rsidR="002836BA">
                        <w:t>Pilot</w:t>
                      </w:r>
                      <w:r w:rsidRPr="00772D30">
                        <w:t xml:space="preserve"> gas fuel valve training</w:t>
                      </w:r>
                      <w:r>
                        <w:t xml:space="preserve"> </w:t>
                      </w:r>
                      <w:r w:rsidRPr="00772D30">
                        <w:t>output</w:t>
                      </w:r>
                      <w:r>
                        <w:t>.</w:t>
                      </w:r>
                    </w:p>
                  </w:txbxContent>
                </v:textbox>
                <w10:wrap type="square"/>
              </v:shape>
            </w:pict>
          </mc:Fallback>
        </mc:AlternateContent>
      </w:r>
      <w:r w:rsidR="00DF5DB9">
        <w:rPr>
          <w:noProof/>
        </w:rPr>
        <w:drawing>
          <wp:anchor distT="0" distB="0" distL="114300" distR="114300" simplePos="0" relativeHeight="251702272" behindDoc="0" locked="0" layoutInCell="1" allowOverlap="1" wp14:anchorId="3C9DE0FD">
            <wp:simplePos x="0" y="0"/>
            <wp:positionH relativeFrom="column">
              <wp:posOffset>22392</wp:posOffset>
            </wp:positionH>
            <wp:positionV relativeFrom="paragraph">
              <wp:posOffset>168809</wp:posOffset>
            </wp:positionV>
            <wp:extent cx="2471420" cy="2225675"/>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lottestpdf p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1420" cy="2225675"/>
                    </a:xfrm>
                    <a:prstGeom prst="rect">
                      <a:avLst/>
                    </a:prstGeom>
                  </pic:spPr>
                </pic:pic>
              </a:graphicData>
            </a:graphic>
            <wp14:sizeRelH relativeFrom="page">
              <wp14:pctWidth>0</wp14:pctWidth>
            </wp14:sizeRelH>
            <wp14:sizeRelV relativeFrom="page">
              <wp14:pctHeight>0</wp14:pctHeight>
            </wp14:sizeRelV>
          </wp:anchor>
        </w:drawing>
      </w:r>
    </w:p>
    <w:p w:rsidR="00FC4EA2" w:rsidRDefault="00525FBC" w:rsidP="00772D30">
      <w:pPr>
        <w:pStyle w:val="Els-body-text"/>
        <w:keepNext w:val="0"/>
        <w:rPr>
          <w:rFonts w:ascii="Calibri" w:hAnsi="Calibri" w:cs="Calibri"/>
        </w:rPr>
      </w:pPr>
      <w:r>
        <w:t xml:space="preserve"> </w:t>
      </w:r>
      <w:r w:rsidRPr="00525FBC">
        <w:rPr>
          <w:rFonts w:ascii="Calibri" w:hAnsi="Calibri" w:cs="Calibri"/>
        </w:rPr>
        <w:t>﻿</w:t>
      </w:r>
    </w:p>
    <w:p w:rsidR="00DF5DB9" w:rsidRDefault="00DF5DB9" w:rsidP="00CE255F">
      <w:pPr>
        <w:pStyle w:val="Els-body-text"/>
        <w:keepNext w:val="0"/>
        <w:ind w:firstLine="0"/>
        <w:rPr>
          <w:rFonts w:ascii="Calibri" w:hAnsi="Calibri" w:cs="Calibri"/>
        </w:rPr>
      </w:pPr>
    </w:p>
    <w:p w:rsidR="00270FE0" w:rsidRDefault="00525FBC" w:rsidP="00772D30">
      <w:pPr>
        <w:pStyle w:val="Els-body-text"/>
        <w:keepNext w:val="0"/>
      </w:pPr>
      <w:r w:rsidRPr="00525FBC">
        <w:lastRenderedPageBreak/>
        <w:t>From the 10 days analysis, both first and second-order system accurately estimates the shutdown, start-up and the transition mode to DLE. The accuracy is contributed from the linear operation of the input and output of the valve. Signal spikes also estimated close to the actual operation. With the zoomed in to 2 decimal places of opening, it can be observed that the second-order transfer function exhibits a closer estimation of the actual data compared to the first-order transfer function. This is due to the more order added to the function, more accurate the estimation will become. Even though the trend of the actual signal is not precisely estimated into 2 decimal places, the ten days signal proves the ability of the model to represent the pilot gas fuel valve operation.</w:t>
      </w:r>
    </w:p>
    <w:p w:rsidR="00270FE0" w:rsidRDefault="006A7D6C" w:rsidP="00FC4EA2">
      <w:pPr>
        <w:pStyle w:val="Els-body-text"/>
        <w:keepNext w:val="0"/>
      </w:pPr>
      <w:r>
        <w:rPr>
          <w:noProof/>
        </w:rPr>
        <mc:AlternateContent>
          <mc:Choice Requires="wps">
            <w:drawing>
              <wp:anchor distT="0" distB="0" distL="114300" distR="114300" simplePos="0" relativeHeight="251707392" behindDoc="0" locked="0" layoutInCell="1" allowOverlap="1" wp14:anchorId="530BCF63" wp14:editId="071FFD8F">
                <wp:simplePos x="0" y="0"/>
                <wp:positionH relativeFrom="column">
                  <wp:posOffset>9525</wp:posOffset>
                </wp:positionH>
                <wp:positionV relativeFrom="paragraph">
                  <wp:posOffset>2905760</wp:posOffset>
                </wp:positionV>
                <wp:extent cx="2471420" cy="635"/>
                <wp:effectExtent l="0" t="0" r="5080" b="0"/>
                <wp:wrapSquare wrapText="bothSides"/>
                <wp:docPr id="22" name="Text Box 22"/>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rsidR="001055A2" w:rsidRPr="00FC528B" w:rsidRDefault="001055A2" w:rsidP="00065F80">
                            <w:pPr>
                              <w:pStyle w:val="Caption"/>
                              <w:rPr>
                                <w:noProof/>
                                <w:sz w:val="20"/>
                                <w:lang w:val="en-US"/>
                              </w:rPr>
                            </w:pPr>
                            <w:bookmarkStart w:id="14" w:name="_Ref14649904"/>
                            <w:r>
                              <w:t xml:space="preserve">Figure </w:t>
                            </w:r>
                            <w:r>
                              <w:fldChar w:fldCharType="begin"/>
                            </w:r>
                            <w:r>
                              <w:instrText xml:space="preserve"> SEQ Figure \* ARABIC </w:instrText>
                            </w:r>
                            <w:r>
                              <w:fldChar w:fldCharType="separate"/>
                            </w:r>
                            <w:r w:rsidR="002836BA">
                              <w:rPr>
                                <w:noProof/>
                              </w:rPr>
                              <w:t>8</w:t>
                            </w:r>
                            <w:r>
                              <w:fldChar w:fldCharType="end"/>
                            </w:r>
                            <w:bookmarkEnd w:id="14"/>
                            <w:r>
                              <w:t xml:space="preserve">: </w:t>
                            </w:r>
                            <w:r w:rsidRPr="00065F80">
                              <w:rPr>
                                <w:rFonts w:ascii="Calibri" w:hAnsi="Calibri" w:cs="Calibri"/>
                              </w:rPr>
                              <w:t>﻿</w:t>
                            </w:r>
                            <w:r w:rsidRPr="00065F80">
                              <w:t>Main gas fuel valve a) ten days b) zoomed in testing result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0BCF63" id="Text Box 22" o:spid="_x0000_s1040" type="#_x0000_t202" style="position:absolute;left:0;text-align:left;margin-left:.75pt;margin-top:228.8pt;width:194.6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" stroked="f">
                <v:textbox style="mso-fit-shape-to-text:t" inset="0,0,0,0">
                  <w:txbxContent>
                    <w:p w:rsidR="001055A2" w:rsidRPr="00FC528B" w:rsidRDefault="001055A2" w:rsidP="00065F80">
                      <w:pPr>
                        <w:pStyle w:val="Caption"/>
                        <w:rPr>
                          <w:noProof/>
                          <w:sz w:val="20"/>
                          <w:lang w:val="en-US"/>
                        </w:rPr>
                      </w:pPr>
                      <w:bookmarkStart w:id="15" w:name="_Ref14649904"/>
                      <w:r>
                        <w:t xml:space="preserve">Figure </w:t>
                      </w:r>
                      <w:r>
                        <w:fldChar w:fldCharType="begin"/>
                      </w:r>
                      <w:r>
                        <w:instrText xml:space="preserve"> SEQ Figure \* ARABIC </w:instrText>
                      </w:r>
                      <w:r>
                        <w:fldChar w:fldCharType="separate"/>
                      </w:r>
                      <w:r w:rsidR="002836BA">
                        <w:rPr>
                          <w:noProof/>
                        </w:rPr>
                        <w:t>8</w:t>
                      </w:r>
                      <w:r>
                        <w:fldChar w:fldCharType="end"/>
                      </w:r>
                      <w:bookmarkEnd w:id="15"/>
                      <w:r>
                        <w:t xml:space="preserve">: </w:t>
                      </w:r>
                      <w:r w:rsidRPr="00065F80">
                        <w:rPr>
                          <w:rFonts w:ascii="Calibri" w:hAnsi="Calibri" w:cs="Calibri"/>
                        </w:rPr>
                        <w:t>﻿</w:t>
                      </w:r>
                      <w:r w:rsidRPr="00065F80">
                        <w:t>Main gas fuel valve a) ten days b) zoomed in testing result</w:t>
                      </w:r>
                      <w:r>
                        <w:t>.</w:t>
                      </w:r>
                    </w:p>
                  </w:txbxContent>
                </v:textbox>
                <w10:wrap type="square"/>
              </v:shape>
            </w:pict>
          </mc:Fallback>
        </mc:AlternateContent>
      </w:r>
      <w:r>
        <w:rPr>
          <w:noProof/>
        </w:rPr>
        <w:drawing>
          <wp:anchor distT="0" distB="0" distL="114300" distR="114300" simplePos="0" relativeHeight="251705344" behindDoc="0" locked="0" layoutInCell="1" allowOverlap="1" wp14:anchorId="1B9A4C83">
            <wp:simplePos x="0" y="0"/>
            <wp:positionH relativeFrom="column">
              <wp:posOffset>5080</wp:posOffset>
            </wp:positionH>
            <wp:positionV relativeFrom="paragraph">
              <wp:posOffset>599440</wp:posOffset>
            </wp:positionV>
            <wp:extent cx="2471420" cy="2237105"/>
            <wp:effectExtent l="0" t="0" r="5080" b="0"/>
            <wp:wrapSquare wrapText="bothSides"/>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intestpdf p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1420" cy="2237105"/>
                    </a:xfrm>
                    <a:prstGeom prst="rect">
                      <a:avLst/>
                    </a:prstGeom>
                  </pic:spPr>
                </pic:pic>
              </a:graphicData>
            </a:graphic>
            <wp14:sizeRelH relativeFrom="page">
              <wp14:pctWidth>0</wp14:pctWidth>
            </wp14:sizeRelH>
            <wp14:sizeRelV relativeFrom="page">
              <wp14:pctHeight>0</wp14:pctHeight>
            </wp14:sizeRelV>
          </wp:anchor>
        </w:drawing>
      </w:r>
      <w:r w:rsidR="00F114B9" w:rsidRPr="00065F80">
        <w:t xml:space="preserve"> </w:t>
      </w:r>
      <w:r w:rsidR="00065F80" w:rsidRPr="00065F80">
        <w:t xml:space="preserve">Main gas fuel valve is also tested using the testing dataset and the result is illustrated in </w:t>
      </w:r>
      <w:r w:rsidR="002836BA">
        <w:fldChar w:fldCharType="begin"/>
      </w:r>
      <w:r w:rsidR="002836BA">
        <w:instrText xml:space="preserve"> REF _Ref14649904 \h </w:instrText>
      </w:r>
      <w:r w:rsidR="002836BA">
        <w:fldChar w:fldCharType="separate"/>
      </w:r>
      <w:r w:rsidR="002836BA">
        <w:t xml:space="preserve">Figure </w:t>
      </w:r>
      <w:r w:rsidR="002836BA">
        <w:rPr>
          <w:noProof/>
        </w:rPr>
        <w:t>8</w:t>
      </w:r>
      <w:r w:rsidR="002836BA">
        <w:fldChar w:fldCharType="end"/>
      </w:r>
      <w:r w:rsidR="00065F80">
        <w:fldChar w:fldCharType="begin"/>
      </w:r>
      <w:r w:rsidR="00065F80">
        <w:instrText xml:space="preserve"> REF _Ref14649904 \h </w:instrText>
      </w:r>
      <w:r w:rsidR="00065F80">
        <w:fldChar w:fldCharType="separate"/>
      </w:r>
      <w:r w:rsidR="00065F80">
        <w:fldChar w:fldCharType="end"/>
      </w:r>
      <w:r w:rsidR="00065F80">
        <w:t xml:space="preserve"> </w:t>
      </w:r>
      <w:r w:rsidR="00065F80" w:rsidRPr="00065F80">
        <w:t>a) ten days and b) zoomed-in signal.</w:t>
      </w:r>
    </w:p>
    <w:p w:rsidR="00270FE0" w:rsidRDefault="00270FE0" w:rsidP="001E750F">
      <w:pPr>
        <w:pStyle w:val="Els-body-text"/>
        <w:keepNext w:val="0"/>
        <w:ind w:firstLine="0"/>
      </w:pPr>
    </w:p>
    <w:p w:rsidR="00270FE0" w:rsidRDefault="00065F80" w:rsidP="00FC4EA2">
      <w:pPr>
        <w:pStyle w:val="Els-body-text"/>
      </w:pPr>
      <w:r>
        <w:rPr>
          <w:rFonts w:ascii="Calibri" w:hAnsi="Calibri" w:cs="Calibri"/>
        </w:rPr>
        <w:t>﻿</w:t>
      </w:r>
      <w:r>
        <w:t xml:space="preserve">It can be observed that the second-order transfer function exhibits a closer estimation of the actual data compared to the first-order transfer function similar to the pilot gas fuel valve analysis. The proposed model is able to estimate the trend both in 10 days </w:t>
      </w:r>
      <w:r w:rsidR="006A7D6C">
        <w:t>and</w:t>
      </w:r>
      <w:r>
        <w:t xml:space="preserve"> in zoomed </w:t>
      </w:r>
      <w:r>
        <w:t>in</w:t>
      </w:r>
      <w:r w:rsidR="00040803">
        <w:t xml:space="preserve">. </w:t>
      </w:r>
      <w:r>
        <w:t xml:space="preserve">The simulated pilot and main gas fuel models are further compared with the actual value using MAE and RMSE analysis as tabulated in </w:t>
      </w:r>
      <w:r w:rsidR="00CD6E16">
        <w:fldChar w:fldCharType="begin"/>
      </w:r>
      <w:r w:rsidR="00CD6E16">
        <w:instrText xml:space="preserve"> REF _Ref14787038 \h </w:instrText>
      </w:r>
      <w:r w:rsidR="00CD6E16">
        <w:fldChar w:fldCharType="separate"/>
      </w:r>
      <w:r w:rsidR="00CD6E16">
        <w:t xml:space="preserve">Table </w:t>
      </w:r>
      <w:r w:rsidR="00CD6E16">
        <w:rPr>
          <w:noProof/>
        </w:rPr>
        <w:t>4</w:t>
      </w:r>
      <w:r w:rsidR="00CD6E16">
        <w:fldChar w:fldCharType="end"/>
      </w:r>
      <w:r w:rsidR="00CD6E16">
        <w:t>. S</w:t>
      </w:r>
      <w:r>
        <w:t>econd-order system and first-order system's error are almost the same with a very small</w:t>
      </w:r>
      <w:r w:rsidR="00FC4EA2">
        <w:t xml:space="preserve"> </w:t>
      </w:r>
      <w:r w:rsidR="00FC4EA2">
        <w:t>deviation for both of the training and testing results of pilot and main gas fuel valve.</w:t>
      </w:r>
      <w:r w:rsidR="00FC4EA2">
        <w:t xml:space="preserve"> </w:t>
      </w:r>
    </w:p>
    <w:tbl>
      <w:tblPr>
        <w:tblStyle w:val="TableGrid"/>
        <w:tblpPr w:leftFromText="180" w:rightFromText="180" w:vertAnchor="text" w:horzAnchor="margin" w:tblpXSpec="right" w:tblpY="514"/>
        <w:tblW w:w="3823" w:type="dxa"/>
        <w:tblLook w:val="05A0" w:firstRow="1" w:lastRow="0" w:firstColumn="1" w:lastColumn="1" w:noHBand="0" w:noVBand="1"/>
      </w:tblPr>
      <w:tblGrid>
        <w:gridCol w:w="1119"/>
        <w:gridCol w:w="905"/>
        <w:gridCol w:w="661"/>
        <w:gridCol w:w="1138"/>
      </w:tblGrid>
      <w:tr w:rsidR="006A7D6C" w:rsidTr="006A7D6C">
        <w:tc>
          <w:tcPr>
            <w:tcW w:w="1119" w:type="dxa"/>
            <w:vMerge w:val="restart"/>
            <w:vAlign w:val="center"/>
          </w:tcPr>
          <w:p w:rsidR="006A7D6C" w:rsidRDefault="006A7D6C" w:rsidP="006A7D6C">
            <w:pPr>
              <w:pStyle w:val="Els-body-text"/>
              <w:ind w:firstLine="0"/>
              <w:jc w:val="left"/>
            </w:pPr>
            <w:bookmarkStart w:id="16" w:name="_Ref14787038"/>
            <w:r>
              <w:t>Transfer Function</w:t>
            </w:r>
          </w:p>
        </w:tc>
        <w:tc>
          <w:tcPr>
            <w:tcW w:w="905" w:type="dxa"/>
            <w:vMerge w:val="restart"/>
            <w:vAlign w:val="center"/>
          </w:tcPr>
          <w:p w:rsidR="006A7D6C" w:rsidRDefault="006A7D6C" w:rsidP="006A7D6C">
            <w:pPr>
              <w:pStyle w:val="Els-body-text"/>
              <w:ind w:firstLine="0"/>
              <w:jc w:val="left"/>
            </w:pPr>
            <w:r>
              <w:t>Set</w:t>
            </w:r>
          </w:p>
        </w:tc>
        <w:tc>
          <w:tcPr>
            <w:tcW w:w="1799" w:type="dxa"/>
            <w:gridSpan w:val="2"/>
          </w:tcPr>
          <w:p w:rsidR="006A7D6C" w:rsidRDefault="006A7D6C" w:rsidP="006A7D6C">
            <w:pPr>
              <w:pStyle w:val="Els-body-text"/>
              <w:ind w:firstLine="0"/>
              <w:jc w:val="center"/>
            </w:pPr>
            <w:r>
              <w:t>Pilot Gas Fuel Valve</w:t>
            </w:r>
          </w:p>
        </w:tc>
      </w:tr>
      <w:tr w:rsidR="006A7D6C" w:rsidTr="006A7D6C">
        <w:tc>
          <w:tcPr>
            <w:tcW w:w="1119" w:type="dxa"/>
            <w:vMerge/>
          </w:tcPr>
          <w:p w:rsidR="006A7D6C" w:rsidRDefault="006A7D6C" w:rsidP="006A7D6C">
            <w:pPr>
              <w:pStyle w:val="Els-body-text"/>
              <w:ind w:firstLine="0"/>
            </w:pPr>
          </w:p>
        </w:tc>
        <w:tc>
          <w:tcPr>
            <w:tcW w:w="905" w:type="dxa"/>
            <w:vMerge/>
          </w:tcPr>
          <w:p w:rsidR="006A7D6C" w:rsidRDefault="006A7D6C" w:rsidP="006A7D6C">
            <w:pPr>
              <w:pStyle w:val="Els-body-text"/>
              <w:ind w:firstLine="0"/>
              <w:jc w:val="center"/>
            </w:pPr>
          </w:p>
        </w:tc>
        <w:tc>
          <w:tcPr>
            <w:tcW w:w="661" w:type="dxa"/>
          </w:tcPr>
          <w:p w:rsidR="006A7D6C" w:rsidRDefault="006A7D6C" w:rsidP="006A7D6C">
            <w:pPr>
              <w:pStyle w:val="Els-body-text"/>
              <w:ind w:firstLine="0"/>
              <w:jc w:val="center"/>
            </w:pPr>
            <w:r>
              <w:t>MAE</w:t>
            </w:r>
          </w:p>
        </w:tc>
        <w:tc>
          <w:tcPr>
            <w:tcW w:w="1138" w:type="dxa"/>
          </w:tcPr>
          <w:p w:rsidR="006A7D6C" w:rsidRDefault="006A7D6C" w:rsidP="006A7D6C">
            <w:pPr>
              <w:pStyle w:val="Els-body-text"/>
              <w:ind w:firstLine="0"/>
              <w:jc w:val="center"/>
            </w:pPr>
            <w:r>
              <w:t>RMSE</w:t>
            </w:r>
          </w:p>
        </w:tc>
      </w:tr>
      <w:tr w:rsidR="006A7D6C" w:rsidTr="006A7D6C">
        <w:tc>
          <w:tcPr>
            <w:tcW w:w="1119" w:type="dxa"/>
          </w:tcPr>
          <w:p w:rsidR="006A7D6C" w:rsidRDefault="006A7D6C" w:rsidP="006A7D6C">
            <w:pPr>
              <w:pStyle w:val="Els-body-text"/>
              <w:ind w:firstLine="0"/>
            </w:pPr>
            <w:r>
              <w:t>1st Order</w:t>
            </w:r>
          </w:p>
        </w:tc>
        <w:tc>
          <w:tcPr>
            <w:tcW w:w="905" w:type="dxa"/>
          </w:tcPr>
          <w:p w:rsidR="006A7D6C" w:rsidRDefault="006A7D6C" w:rsidP="006A7D6C">
            <w:pPr>
              <w:pStyle w:val="Els-body-text"/>
              <w:ind w:firstLine="0"/>
            </w:pPr>
            <w:r>
              <w:t>Training</w:t>
            </w:r>
          </w:p>
        </w:tc>
        <w:tc>
          <w:tcPr>
            <w:tcW w:w="661" w:type="dxa"/>
          </w:tcPr>
          <w:p w:rsidR="006A7D6C" w:rsidRDefault="006A7D6C" w:rsidP="006A7D6C">
            <w:pPr>
              <w:pStyle w:val="Els-body-text"/>
              <w:ind w:firstLine="0"/>
              <w:jc w:val="center"/>
            </w:pPr>
            <w:r>
              <w:t>4.35</w:t>
            </w:r>
          </w:p>
        </w:tc>
        <w:tc>
          <w:tcPr>
            <w:tcW w:w="1138" w:type="dxa"/>
          </w:tcPr>
          <w:p w:rsidR="006A7D6C" w:rsidRDefault="006A7D6C" w:rsidP="006A7D6C">
            <w:pPr>
              <w:pStyle w:val="Els-body-text"/>
              <w:ind w:firstLine="0"/>
              <w:jc w:val="center"/>
            </w:pPr>
            <w:r>
              <w:t>1.3358</w:t>
            </w:r>
          </w:p>
        </w:tc>
      </w:tr>
      <w:tr w:rsidR="006A7D6C" w:rsidTr="006A7D6C">
        <w:tc>
          <w:tcPr>
            <w:tcW w:w="1119" w:type="dxa"/>
          </w:tcPr>
          <w:p w:rsidR="006A7D6C" w:rsidRDefault="006A7D6C" w:rsidP="006A7D6C">
            <w:pPr>
              <w:pStyle w:val="Els-body-text"/>
              <w:ind w:firstLine="0"/>
            </w:pPr>
            <w:r>
              <w:t>2nd Order</w:t>
            </w:r>
          </w:p>
        </w:tc>
        <w:tc>
          <w:tcPr>
            <w:tcW w:w="905" w:type="dxa"/>
          </w:tcPr>
          <w:p w:rsidR="006A7D6C" w:rsidRDefault="006A7D6C" w:rsidP="006A7D6C">
            <w:pPr>
              <w:pStyle w:val="Els-body-text"/>
              <w:ind w:firstLine="0"/>
            </w:pPr>
            <w:r>
              <w:t>Testing</w:t>
            </w:r>
          </w:p>
        </w:tc>
        <w:tc>
          <w:tcPr>
            <w:tcW w:w="661" w:type="dxa"/>
          </w:tcPr>
          <w:p w:rsidR="006A7D6C" w:rsidRDefault="006A7D6C" w:rsidP="006A7D6C">
            <w:pPr>
              <w:pStyle w:val="Els-body-text"/>
              <w:ind w:firstLine="0"/>
              <w:jc w:val="center"/>
            </w:pPr>
            <w:r>
              <w:t>4.57</w:t>
            </w:r>
          </w:p>
        </w:tc>
        <w:tc>
          <w:tcPr>
            <w:tcW w:w="1138" w:type="dxa"/>
          </w:tcPr>
          <w:p w:rsidR="006A7D6C" w:rsidRDefault="006A7D6C" w:rsidP="006A7D6C">
            <w:pPr>
              <w:pStyle w:val="Els-body-text"/>
              <w:ind w:firstLine="0"/>
              <w:jc w:val="center"/>
            </w:pPr>
            <w:r>
              <w:t>1.3358</w:t>
            </w:r>
          </w:p>
        </w:tc>
      </w:tr>
      <w:tr w:rsidR="006A7D6C" w:rsidTr="006A7D6C">
        <w:tc>
          <w:tcPr>
            <w:tcW w:w="1119" w:type="dxa"/>
          </w:tcPr>
          <w:p w:rsidR="006A7D6C" w:rsidRDefault="006A7D6C" w:rsidP="006A7D6C">
            <w:pPr>
              <w:pStyle w:val="Els-body-text"/>
              <w:ind w:firstLine="0"/>
            </w:pPr>
            <w:r>
              <w:t>1st Order</w:t>
            </w:r>
          </w:p>
        </w:tc>
        <w:tc>
          <w:tcPr>
            <w:tcW w:w="905" w:type="dxa"/>
          </w:tcPr>
          <w:p w:rsidR="006A7D6C" w:rsidRDefault="006A7D6C" w:rsidP="006A7D6C">
            <w:pPr>
              <w:pStyle w:val="Els-body-text"/>
              <w:ind w:firstLine="0"/>
            </w:pPr>
            <w:r>
              <w:t>Training</w:t>
            </w:r>
          </w:p>
        </w:tc>
        <w:tc>
          <w:tcPr>
            <w:tcW w:w="661" w:type="dxa"/>
          </w:tcPr>
          <w:p w:rsidR="006A7D6C" w:rsidRDefault="006A7D6C" w:rsidP="006A7D6C">
            <w:pPr>
              <w:pStyle w:val="Els-body-text"/>
              <w:ind w:firstLine="0"/>
              <w:jc w:val="center"/>
            </w:pPr>
            <w:r>
              <w:t>4.35</w:t>
            </w:r>
          </w:p>
        </w:tc>
        <w:tc>
          <w:tcPr>
            <w:tcW w:w="1138" w:type="dxa"/>
          </w:tcPr>
          <w:p w:rsidR="006A7D6C" w:rsidRDefault="006A7D6C" w:rsidP="006A7D6C">
            <w:pPr>
              <w:pStyle w:val="Els-body-text"/>
              <w:ind w:firstLine="0"/>
              <w:jc w:val="center"/>
            </w:pPr>
            <w:r>
              <w:t>1.3358</w:t>
            </w:r>
          </w:p>
        </w:tc>
      </w:tr>
      <w:tr w:rsidR="006A7D6C" w:rsidTr="006A7D6C">
        <w:tc>
          <w:tcPr>
            <w:tcW w:w="1119" w:type="dxa"/>
          </w:tcPr>
          <w:p w:rsidR="006A7D6C" w:rsidRDefault="006A7D6C" w:rsidP="006A7D6C">
            <w:pPr>
              <w:pStyle w:val="Els-body-text"/>
              <w:ind w:firstLine="0"/>
            </w:pPr>
            <w:r>
              <w:t>2nd Order</w:t>
            </w:r>
          </w:p>
        </w:tc>
        <w:tc>
          <w:tcPr>
            <w:tcW w:w="905" w:type="dxa"/>
          </w:tcPr>
          <w:p w:rsidR="006A7D6C" w:rsidRDefault="006A7D6C" w:rsidP="006A7D6C">
            <w:pPr>
              <w:pStyle w:val="Els-body-text"/>
              <w:ind w:firstLine="0"/>
            </w:pPr>
            <w:r>
              <w:t>Testing</w:t>
            </w:r>
          </w:p>
        </w:tc>
        <w:tc>
          <w:tcPr>
            <w:tcW w:w="661" w:type="dxa"/>
          </w:tcPr>
          <w:p w:rsidR="006A7D6C" w:rsidRDefault="006A7D6C" w:rsidP="006A7D6C">
            <w:pPr>
              <w:pStyle w:val="Els-body-text"/>
              <w:ind w:firstLine="0"/>
              <w:jc w:val="center"/>
            </w:pPr>
            <w:r>
              <w:t>4.57</w:t>
            </w:r>
          </w:p>
        </w:tc>
        <w:tc>
          <w:tcPr>
            <w:tcW w:w="1138" w:type="dxa"/>
          </w:tcPr>
          <w:p w:rsidR="006A7D6C" w:rsidRDefault="006A7D6C" w:rsidP="006A7D6C">
            <w:pPr>
              <w:pStyle w:val="Els-body-text"/>
              <w:ind w:firstLine="0"/>
              <w:jc w:val="center"/>
            </w:pPr>
            <w:r>
              <w:t>1.3356</w:t>
            </w:r>
          </w:p>
        </w:tc>
      </w:tr>
      <w:tr w:rsidR="006A7D6C" w:rsidTr="006A7D6C">
        <w:tc>
          <w:tcPr>
            <w:tcW w:w="1119" w:type="dxa"/>
            <w:vMerge w:val="restart"/>
            <w:vAlign w:val="center"/>
          </w:tcPr>
          <w:p w:rsidR="006A7D6C" w:rsidRDefault="006A7D6C" w:rsidP="006A7D6C">
            <w:pPr>
              <w:pStyle w:val="Els-body-text"/>
              <w:ind w:firstLine="0"/>
              <w:jc w:val="left"/>
            </w:pPr>
            <w:r>
              <w:t>Transfer Function</w:t>
            </w:r>
          </w:p>
        </w:tc>
        <w:tc>
          <w:tcPr>
            <w:tcW w:w="905" w:type="dxa"/>
            <w:vMerge w:val="restart"/>
            <w:vAlign w:val="center"/>
          </w:tcPr>
          <w:p w:rsidR="006A7D6C" w:rsidRDefault="006A7D6C" w:rsidP="006A7D6C">
            <w:pPr>
              <w:pStyle w:val="Els-body-text"/>
              <w:ind w:firstLine="0"/>
              <w:jc w:val="left"/>
            </w:pPr>
            <w:r>
              <w:t>Set</w:t>
            </w:r>
          </w:p>
        </w:tc>
        <w:tc>
          <w:tcPr>
            <w:tcW w:w="1799" w:type="dxa"/>
            <w:gridSpan w:val="2"/>
          </w:tcPr>
          <w:p w:rsidR="006A7D6C" w:rsidRDefault="006A7D6C" w:rsidP="006A7D6C">
            <w:pPr>
              <w:pStyle w:val="Els-body-text"/>
              <w:ind w:firstLine="0"/>
              <w:jc w:val="center"/>
            </w:pPr>
            <w:r>
              <w:t>Main Gas Fuel Valve</w:t>
            </w:r>
          </w:p>
        </w:tc>
      </w:tr>
      <w:tr w:rsidR="006A7D6C" w:rsidTr="006A7D6C">
        <w:tc>
          <w:tcPr>
            <w:tcW w:w="1119" w:type="dxa"/>
            <w:vMerge/>
          </w:tcPr>
          <w:p w:rsidR="006A7D6C" w:rsidRDefault="006A7D6C" w:rsidP="006A7D6C">
            <w:pPr>
              <w:pStyle w:val="Els-body-text"/>
              <w:ind w:firstLine="0"/>
            </w:pPr>
          </w:p>
        </w:tc>
        <w:tc>
          <w:tcPr>
            <w:tcW w:w="905" w:type="dxa"/>
            <w:vMerge/>
          </w:tcPr>
          <w:p w:rsidR="006A7D6C" w:rsidRDefault="006A7D6C" w:rsidP="006A7D6C">
            <w:pPr>
              <w:pStyle w:val="Els-body-text"/>
              <w:ind w:firstLine="0"/>
              <w:jc w:val="center"/>
            </w:pPr>
          </w:p>
        </w:tc>
        <w:tc>
          <w:tcPr>
            <w:tcW w:w="661" w:type="dxa"/>
          </w:tcPr>
          <w:p w:rsidR="006A7D6C" w:rsidRDefault="006A7D6C" w:rsidP="006A7D6C">
            <w:pPr>
              <w:pStyle w:val="Els-body-text"/>
              <w:ind w:firstLine="0"/>
              <w:jc w:val="center"/>
            </w:pPr>
            <w:r>
              <w:t>MAE</w:t>
            </w:r>
          </w:p>
        </w:tc>
        <w:tc>
          <w:tcPr>
            <w:tcW w:w="1138" w:type="dxa"/>
          </w:tcPr>
          <w:p w:rsidR="006A7D6C" w:rsidRDefault="006A7D6C" w:rsidP="006A7D6C">
            <w:pPr>
              <w:pStyle w:val="Els-body-text"/>
              <w:ind w:firstLine="0"/>
              <w:jc w:val="center"/>
            </w:pPr>
            <w:r>
              <w:t>MAE</w:t>
            </w:r>
          </w:p>
        </w:tc>
      </w:tr>
      <w:tr w:rsidR="006A7D6C" w:rsidTr="006A7D6C">
        <w:tc>
          <w:tcPr>
            <w:tcW w:w="1119" w:type="dxa"/>
          </w:tcPr>
          <w:p w:rsidR="006A7D6C" w:rsidRDefault="006A7D6C" w:rsidP="006A7D6C">
            <w:pPr>
              <w:pStyle w:val="Els-body-text"/>
              <w:ind w:firstLine="0"/>
            </w:pPr>
            <w:r>
              <w:t>1st Order</w:t>
            </w:r>
          </w:p>
        </w:tc>
        <w:tc>
          <w:tcPr>
            <w:tcW w:w="905" w:type="dxa"/>
          </w:tcPr>
          <w:p w:rsidR="006A7D6C" w:rsidRDefault="006A7D6C" w:rsidP="006A7D6C">
            <w:pPr>
              <w:pStyle w:val="Els-body-text"/>
              <w:ind w:firstLine="0"/>
            </w:pPr>
            <w:r>
              <w:t>Training</w:t>
            </w:r>
          </w:p>
        </w:tc>
        <w:tc>
          <w:tcPr>
            <w:tcW w:w="661" w:type="dxa"/>
          </w:tcPr>
          <w:p w:rsidR="006A7D6C" w:rsidRDefault="006A7D6C" w:rsidP="006A7D6C">
            <w:pPr>
              <w:pStyle w:val="Els-body-text"/>
              <w:ind w:firstLine="0"/>
              <w:jc w:val="center"/>
            </w:pPr>
            <w:r>
              <w:t>2.02</w:t>
            </w:r>
          </w:p>
        </w:tc>
        <w:tc>
          <w:tcPr>
            <w:tcW w:w="1138" w:type="dxa"/>
          </w:tcPr>
          <w:p w:rsidR="006A7D6C" w:rsidRDefault="006A7D6C" w:rsidP="006A7D6C">
            <w:pPr>
              <w:pStyle w:val="Els-body-text"/>
              <w:ind w:firstLine="0"/>
              <w:jc w:val="center"/>
            </w:pPr>
            <w:r>
              <w:t>2.02</w:t>
            </w:r>
          </w:p>
        </w:tc>
      </w:tr>
      <w:tr w:rsidR="006A7D6C" w:rsidTr="006A7D6C">
        <w:tc>
          <w:tcPr>
            <w:tcW w:w="1119" w:type="dxa"/>
          </w:tcPr>
          <w:p w:rsidR="006A7D6C" w:rsidRDefault="006A7D6C" w:rsidP="006A7D6C">
            <w:pPr>
              <w:pStyle w:val="Els-body-text"/>
              <w:ind w:firstLine="0"/>
            </w:pPr>
            <w:r>
              <w:t>2nd Order</w:t>
            </w:r>
          </w:p>
        </w:tc>
        <w:tc>
          <w:tcPr>
            <w:tcW w:w="905" w:type="dxa"/>
          </w:tcPr>
          <w:p w:rsidR="006A7D6C" w:rsidRDefault="006A7D6C" w:rsidP="006A7D6C">
            <w:pPr>
              <w:pStyle w:val="Els-body-text"/>
              <w:ind w:firstLine="0"/>
            </w:pPr>
            <w:r>
              <w:t>Testing</w:t>
            </w:r>
          </w:p>
        </w:tc>
        <w:tc>
          <w:tcPr>
            <w:tcW w:w="661" w:type="dxa"/>
          </w:tcPr>
          <w:p w:rsidR="006A7D6C" w:rsidRDefault="006A7D6C" w:rsidP="006A7D6C">
            <w:pPr>
              <w:pStyle w:val="Els-body-text"/>
              <w:ind w:firstLine="0"/>
              <w:jc w:val="center"/>
            </w:pPr>
            <w:r>
              <w:t>2.02</w:t>
            </w:r>
          </w:p>
        </w:tc>
        <w:tc>
          <w:tcPr>
            <w:tcW w:w="1138" w:type="dxa"/>
          </w:tcPr>
          <w:p w:rsidR="006A7D6C" w:rsidRDefault="006A7D6C" w:rsidP="006A7D6C">
            <w:pPr>
              <w:pStyle w:val="Els-body-text"/>
              <w:ind w:firstLine="0"/>
              <w:jc w:val="center"/>
            </w:pPr>
            <w:r>
              <w:t>2.02</w:t>
            </w:r>
          </w:p>
        </w:tc>
      </w:tr>
      <w:tr w:rsidR="006A7D6C" w:rsidTr="006A7D6C">
        <w:tc>
          <w:tcPr>
            <w:tcW w:w="1119" w:type="dxa"/>
          </w:tcPr>
          <w:p w:rsidR="006A7D6C" w:rsidRDefault="006A7D6C" w:rsidP="006A7D6C">
            <w:pPr>
              <w:pStyle w:val="Els-body-text"/>
              <w:ind w:firstLine="0"/>
            </w:pPr>
            <w:r>
              <w:t>1st Order</w:t>
            </w:r>
          </w:p>
        </w:tc>
        <w:tc>
          <w:tcPr>
            <w:tcW w:w="905" w:type="dxa"/>
          </w:tcPr>
          <w:p w:rsidR="006A7D6C" w:rsidRDefault="006A7D6C" w:rsidP="006A7D6C">
            <w:pPr>
              <w:pStyle w:val="Els-body-text"/>
              <w:ind w:firstLine="0"/>
            </w:pPr>
            <w:r>
              <w:t>Training</w:t>
            </w:r>
          </w:p>
        </w:tc>
        <w:tc>
          <w:tcPr>
            <w:tcW w:w="661" w:type="dxa"/>
          </w:tcPr>
          <w:p w:rsidR="006A7D6C" w:rsidRDefault="006A7D6C" w:rsidP="006A7D6C">
            <w:pPr>
              <w:pStyle w:val="Els-body-text"/>
              <w:ind w:firstLine="0"/>
              <w:jc w:val="center"/>
            </w:pPr>
            <w:r>
              <w:t>1.95</w:t>
            </w:r>
          </w:p>
        </w:tc>
        <w:tc>
          <w:tcPr>
            <w:tcW w:w="1138" w:type="dxa"/>
          </w:tcPr>
          <w:p w:rsidR="006A7D6C" w:rsidRDefault="006A7D6C" w:rsidP="006A7D6C">
            <w:pPr>
              <w:pStyle w:val="Els-body-text"/>
              <w:ind w:firstLine="0"/>
              <w:jc w:val="center"/>
            </w:pPr>
            <w:r>
              <w:t>1.95</w:t>
            </w:r>
          </w:p>
        </w:tc>
      </w:tr>
      <w:tr w:rsidR="006A7D6C" w:rsidTr="006A7D6C">
        <w:tc>
          <w:tcPr>
            <w:tcW w:w="1119" w:type="dxa"/>
          </w:tcPr>
          <w:p w:rsidR="006A7D6C" w:rsidRDefault="006A7D6C" w:rsidP="006A7D6C">
            <w:pPr>
              <w:pStyle w:val="Els-body-text"/>
              <w:ind w:firstLine="0"/>
            </w:pPr>
            <w:r>
              <w:t>2nd Order</w:t>
            </w:r>
          </w:p>
        </w:tc>
        <w:tc>
          <w:tcPr>
            <w:tcW w:w="905" w:type="dxa"/>
          </w:tcPr>
          <w:p w:rsidR="006A7D6C" w:rsidRDefault="006A7D6C" w:rsidP="006A7D6C">
            <w:pPr>
              <w:pStyle w:val="Els-body-text"/>
              <w:ind w:firstLine="0"/>
            </w:pPr>
            <w:r>
              <w:t>Testing</w:t>
            </w:r>
          </w:p>
        </w:tc>
        <w:tc>
          <w:tcPr>
            <w:tcW w:w="661" w:type="dxa"/>
          </w:tcPr>
          <w:p w:rsidR="006A7D6C" w:rsidRDefault="006A7D6C" w:rsidP="006A7D6C">
            <w:pPr>
              <w:pStyle w:val="Els-body-text"/>
              <w:ind w:firstLine="0"/>
              <w:jc w:val="center"/>
            </w:pPr>
            <w:r>
              <w:t>1.95</w:t>
            </w:r>
          </w:p>
        </w:tc>
        <w:tc>
          <w:tcPr>
            <w:tcW w:w="1138" w:type="dxa"/>
          </w:tcPr>
          <w:p w:rsidR="006A7D6C" w:rsidRDefault="006A7D6C" w:rsidP="006A7D6C">
            <w:pPr>
              <w:pStyle w:val="Els-body-text"/>
              <w:ind w:firstLine="0"/>
              <w:jc w:val="center"/>
            </w:pPr>
            <w:r>
              <w:t>1.95</w:t>
            </w:r>
          </w:p>
        </w:tc>
      </w:tr>
    </w:tbl>
    <w:p w:rsidR="00EF013A" w:rsidRDefault="00EF013A" w:rsidP="00EF013A">
      <w:pPr>
        <w:pStyle w:val="Caption"/>
        <w:keepNext/>
        <w:jc w:val="center"/>
      </w:pPr>
      <w:r>
        <w:t xml:space="preserve">Table </w:t>
      </w:r>
      <w:r>
        <w:fldChar w:fldCharType="begin"/>
      </w:r>
      <w:r>
        <w:instrText xml:space="preserve"> SEQ Table \* ARABIC </w:instrText>
      </w:r>
      <w:r>
        <w:fldChar w:fldCharType="separate"/>
      </w:r>
      <w:r w:rsidR="006A7D6C">
        <w:rPr>
          <w:noProof/>
        </w:rPr>
        <w:t>4</w:t>
      </w:r>
      <w:r>
        <w:fldChar w:fldCharType="end"/>
      </w:r>
      <w:bookmarkEnd w:id="16"/>
      <w:r>
        <w:t xml:space="preserve">: </w:t>
      </w:r>
      <w:r w:rsidRPr="00EF013A">
        <w:rPr>
          <w:rFonts w:ascii="Calibri" w:hAnsi="Calibri" w:cs="Calibri"/>
        </w:rPr>
        <w:t>﻿</w:t>
      </w:r>
      <w:r w:rsidRPr="00EF013A">
        <w:t>Pilot and main gas fuel valve error analysis.</w:t>
      </w:r>
    </w:p>
    <w:p w:rsidR="00270FE0" w:rsidRDefault="00270FE0" w:rsidP="00FD1000">
      <w:pPr>
        <w:pStyle w:val="Els-body-text"/>
        <w:keepNext w:val="0"/>
      </w:pPr>
    </w:p>
    <w:p w:rsidR="00270FE0" w:rsidRDefault="00F114B9" w:rsidP="00FD1000">
      <w:pPr>
        <w:pStyle w:val="Els-body-text"/>
        <w:keepNext w:val="0"/>
      </w:pPr>
      <w:r w:rsidRPr="001F5B95">
        <w:rPr>
          <w:rFonts w:ascii="Calibri" w:hAnsi="Calibri" w:cs="Calibri"/>
        </w:rPr>
        <w:t xml:space="preserve"> </w:t>
      </w:r>
      <w:r w:rsidR="001F5B95" w:rsidRPr="001F5B95">
        <w:rPr>
          <w:rFonts w:ascii="Calibri" w:hAnsi="Calibri" w:cs="Calibri"/>
        </w:rPr>
        <w:t>﻿</w:t>
      </w:r>
      <w:r w:rsidR="001F5B95" w:rsidRPr="001F5B95">
        <w:t xml:space="preserve">Hence, the first-order transfer function is preferable due to low complexity and the accuracy of the estimations are almost the same with the second-order system. Therefore, the pilot gas fuel valve model is expressed in Equation </w:t>
      </w:r>
      <w:r w:rsidR="00CD6E16">
        <w:t>(7)</w:t>
      </w:r>
      <w:r w:rsidR="001F5B95" w:rsidRPr="001F5B95">
        <w:t xml:space="preserve"> and the main gas fuel valve model is shown in Equation </w:t>
      </w:r>
      <w:r w:rsidR="00CD6E16">
        <w:t>(8).</w:t>
      </w:r>
    </w:p>
    <w:p w:rsidR="001F5B95" w:rsidRDefault="00A46F46" w:rsidP="00FD1000">
      <w:pPr>
        <w:pStyle w:val="Els-body-text"/>
        <w:keepNext w:val="0"/>
      </w:pPr>
      <w:r>
        <w:rPr>
          <w:noProof/>
        </w:rPr>
        <mc:AlternateContent>
          <mc:Choice Requires="wps">
            <w:drawing>
              <wp:anchor distT="0" distB="0" distL="114300" distR="114300" simplePos="0" relativeHeight="251709440" behindDoc="0" locked="0" layoutInCell="1" allowOverlap="1" wp14:anchorId="4EAE8690" wp14:editId="186D102A">
                <wp:simplePos x="0" y="0"/>
                <wp:positionH relativeFrom="column">
                  <wp:posOffset>2212708</wp:posOffset>
                </wp:positionH>
                <wp:positionV relativeFrom="paragraph">
                  <wp:posOffset>166065</wp:posOffset>
                </wp:positionV>
                <wp:extent cx="349008" cy="24430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49008" cy="244306"/>
                        </a:xfrm>
                        <a:prstGeom prst="rect">
                          <a:avLst/>
                        </a:prstGeom>
                        <a:solidFill>
                          <a:schemeClr val="lt1"/>
                        </a:solidFill>
                        <a:ln w="6350">
                          <a:noFill/>
                        </a:ln>
                      </wps:spPr>
                      <wps:txbx>
                        <w:txbxContent>
                          <w:p w:rsidR="001055A2" w:rsidRPr="002E72AA" w:rsidRDefault="001055A2" w:rsidP="00A46F46">
                            <w:pPr>
                              <w:rPr>
                                <w:lang w:val="en-US"/>
                              </w:rPr>
                            </w:pPr>
                            <w:r>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8690" id="Text Box 26" o:spid="_x0000_s1041" type="#_x0000_t202" style="position:absolute;left:0;text-align:left;margin-left:174.25pt;margin-top:13.1pt;width:27.5pt;height:1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" fillcolor="white [3201]" stroked="f" strokeweight=".5pt">
                <v:textbox>
                  <w:txbxContent>
                    <w:p w:rsidR="001055A2" w:rsidRPr="002E72AA" w:rsidRDefault="001055A2" w:rsidP="00A46F46">
                      <w:pPr>
                        <w:rPr>
                          <w:lang w:val="en-US"/>
                        </w:rPr>
                      </w:pPr>
                      <w:r>
                        <w:rPr>
                          <w:lang w:val="en-US"/>
                        </w:rPr>
                        <w:t>(7)</w:t>
                      </w:r>
                    </w:p>
                  </w:txbxContent>
                </v:textbox>
              </v:shape>
            </w:pict>
          </mc:Fallback>
        </mc:AlternateContent>
      </w:r>
    </w:p>
    <w:p w:rsidR="001F5B95" w:rsidRPr="001F5B95" w:rsidRDefault="001F5B95" w:rsidP="001F5B95">
      <w:pPr>
        <w:pStyle w:val="Els-body-text"/>
        <w:keepNext w:val="0"/>
        <w:spacing w:line="360" w:lineRule="auto"/>
        <w:ind w:firstLine="0"/>
      </w:pPr>
      <m:oMathPara>
        <m:oMath>
          <m:r>
            <w:rPr>
              <w:rFonts w:ascii="Calibri" w:hAnsi="Calibri" w:cs="Calibri"/>
            </w:rPr>
            <m:t>﻿</m:t>
          </m:r>
          <m:sSub>
            <m:sSubPr>
              <m:ctrlPr>
                <w:rPr>
                  <w:rFonts w:ascii="Cambria Math" w:hAnsi="Cambria Math"/>
                  <w:i/>
                </w:rPr>
              </m:ctrlPr>
            </m:sSubPr>
            <m:e>
              <m:r>
                <w:rPr>
                  <w:rFonts w:ascii="Cambria Math" w:hAnsi="Cambria Math"/>
                </w:rPr>
                <m:t>G</m:t>
              </m:r>
              <m:ctrlPr>
                <w:rPr>
                  <w:rFonts w:ascii="Cambria Math" w:hAnsi="Cambria Math" w:cs="Calibri"/>
                  <w:i/>
                </w:rPr>
              </m:ctrlPr>
            </m:e>
            <m:sub>
              <m:r>
                <w:rPr>
                  <w:rFonts w:ascii="Cambria Math" w:hAnsi="Cambria Math"/>
                </w:rPr>
                <m:t>1</m:t>
              </m:r>
            </m:sub>
          </m:sSub>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0.172s+1</m:t>
              </m:r>
              <m:ctrlPr>
                <w:rPr>
                  <w:rFonts w:ascii="Cambria Math" w:hAnsi="Cambria Math"/>
                  <w:i/>
                </w:rPr>
              </m:ctrlPr>
            </m:den>
          </m:f>
        </m:oMath>
      </m:oMathPara>
    </w:p>
    <w:p w:rsidR="001F5B95" w:rsidRDefault="00A46F46" w:rsidP="001F5B95">
      <w:pPr>
        <w:pStyle w:val="Els-body-text"/>
        <w:keepNext w:val="0"/>
        <w:spacing w:line="360" w:lineRule="auto"/>
        <w:ind w:firstLine="0"/>
      </w:pPr>
      <w:r>
        <w:rPr>
          <w:noProof/>
        </w:rPr>
        <mc:AlternateContent>
          <mc:Choice Requires="wps">
            <w:drawing>
              <wp:anchor distT="0" distB="0" distL="114300" distR="114300" simplePos="0" relativeHeight="251711488" behindDoc="0" locked="0" layoutInCell="1" allowOverlap="1" wp14:anchorId="2D9D912D" wp14:editId="10D72C2A">
                <wp:simplePos x="0" y="0"/>
                <wp:positionH relativeFrom="column">
                  <wp:posOffset>2208734</wp:posOffset>
                </wp:positionH>
                <wp:positionV relativeFrom="paragraph">
                  <wp:posOffset>225628</wp:posOffset>
                </wp:positionV>
                <wp:extent cx="349008" cy="244306"/>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49008" cy="244306"/>
                        </a:xfrm>
                        <a:prstGeom prst="rect">
                          <a:avLst/>
                        </a:prstGeom>
                        <a:solidFill>
                          <a:schemeClr val="lt1"/>
                        </a:solidFill>
                        <a:ln w="6350">
                          <a:noFill/>
                        </a:ln>
                      </wps:spPr>
                      <wps:txbx>
                        <w:txbxContent>
                          <w:p w:rsidR="001055A2" w:rsidRPr="002E72AA" w:rsidRDefault="001055A2" w:rsidP="00A46F46">
                            <w:pPr>
                              <w:rPr>
                                <w:lang w:val="en-US"/>
                              </w:rPr>
                            </w:pPr>
                            <w:r>
                              <w:rPr>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D912D" id="Text Box 29" o:spid="_x0000_s1042" type="#_x0000_t202" style="position:absolute;left:0;text-align:left;margin-left:173.9pt;margin-top:17.75pt;width:27.5pt;height:1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" fillcolor="white [3201]" stroked="f" strokeweight=".5pt">
                <v:textbox>
                  <w:txbxContent>
                    <w:p w:rsidR="001055A2" w:rsidRPr="002E72AA" w:rsidRDefault="001055A2" w:rsidP="00A46F46">
                      <w:pPr>
                        <w:rPr>
                          <w:lang w:val="en-US"/>
                        </w:rPr>
                      </w:pPr>
                      <w:r>
                        <w:rPr>
                          <w:lang w:val="en-US"/>
                        </w:rPr>
                        <w:t>(8)</w:t>
                      </w:r>
                    </w:p>
                  </w:txbxContent>
                </v:textbox>
              </v:shape>
            </w:pict>
          </mc:Fallback>
        </mc:AlternateContent>
      </w:r>
    </w:p>
    <w:p w:rsidR="00270FE0" w:rsidRDefault="00583AAA" w:rsidP="00583AAA">
      <w:pPr>
        <w:pStyle w:val="Els-body-text"/>
        <w:keepNext w:val="0"/>
        <w:spacing w:line="360" w:lineRule="auto"/>
        <w:ind w:firstLine="0"/>
      </w:pPr>
      <m:oMathPara>
        <m:oMath>
          <m:r>
            <w:rPr>
              <w:rFonts w:ascii="Calibri" w:hAnsi="Calibri" w:cs="Calibri"/>
            </w:rPr>
            <m:t>﻿</m:t>
          </m:r>
          <m:sSub>
            <m:sSubPr>
              <m:ctrlPr>
                <w:rPr>
                  <w:rFonts w:ascii="Cambria Math" w:hAnsi="Cambria Math"/>
                  <w:i/>
                </w:rPr>
              </m:ctrlPr>
            </m:sSubPr>
            <m:e>
              <m:r>
                <w:rPr>
                  <w:rFonts w:ascii="Cambria Math" w:hAnsi="Cambria Math"/>
                </w:rPr>
                <m:t>G</m:t>
              </m:r>
              <m:ctrlPr>
                <w:rPr>
                  <w:rFonts w:ascii="Cambria Math" w:hAnsi="Cambria Math" w:cs="Calibri"/>
                  <w:i/>
                </w:rPr>
              </m:ctrlPr>
            </m:e>
            <m:sub>
              <m:r>
                <w:rPr>
                  <w:rFonts w:ascii="Cambria Math" w:hAnsi="Cambria Math"/>
                </w:rPr>
                <m:t>2</m:t>
              </m:r>
            </m:sub>
          </m:sSub>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0.222s+1</m:t>
              </m:r>
              <m:ctrlPr>
                <w:rPr>
                  <w:rFonts w:ascii="Cambria Math" w:hAnsi="Cambria Math"/>
                  <w:i/>
                </w:rPr>
              </m:ctrlPr>
            </m:den>
          </m:f>
        </m:oMath>
      </m:oMathPara>
    </w:p>
    <w:p w:rsidR="00270FE0" w:rsidRDefault="00270FE0" w:rsidP="00772D30">
      <w:pPr>
        <w:pStyle w:val="Els-body-text"/>
        <w:keepNext w:val="0"/>
        <w:ind w:firstLine="0"/>
      </w:pPr>
    </w:p>
    <w:p w:rsidR="006A7D6C" w:rsidRDefault="00CD6E16" w:rsidP="006A7D6C">
      <w:pPr>
        <w:pStyle w:val="Els-body-text"/>
        <w:keepNext w:val="0"/>
        <w:ind w:firstLine="0"/>
      </w:pPr>
      <w:r w:rsidRPr="00CD6E16">
        <w:rPr>
          <w:rFonts w:ascii="Calibri" w:hAnsi="Calibri" w:cs="Calibri"/>
        </w:rPr>
        <w:t>﻿</w:t>
      </w:r>
      <w:r w:rsidRPr="00CD6E16">
        <w:t xml:space="preserve">The proposed models from system identification are further validated using validation dataset in parameter testing to determine the best $\tau$. First evaluation is the comparison of the proposed system identification model with Rowen's model as in </w:t>
      </w:r>
      <w:r>
        <w:fldChar w:fldCharType="begin"/>
      </w:r>
      <w:r>
        <w:instrText xml:space="preserve"> REF _Ref14787059 \h </w:instrText>
      </w:r>
      <w:r>
        <w:fldChar w:fldCharType="separate"/>
      </w:r>
      <w:r>
        <w:t xml:space="preserve">Table </w:t>
      </w:r>
      <w:r>
        <w:rPr>
          <w:noProof/>
        </w:rPr>
        <w:t>5</w:t>
      </w:r>
      <w:r>
        <w:fldChar w:fldCharType="end"/>
      </w:r>
      <w:r>
        <w:t xml:space="preserve">. </w:t>
      </w:r>
      <w:r w:rsidRPr="00CD6E16">
        <w:t xml:space="preserve">The proposed </w:t>
      </w:r>
      <w:bookmarkStart w:id="17" w:name="_Ref14787059"/>
      <w:r w:rsidR="00CD4474">
        <w:rPr>
          <w:noProof/>
        </w:rPr>
        <w:lastRenderedPageBreak/>
        <w:drawing>
          <wp:anchor distT="0" distB="0" distL="114300" distR="114300" simplePos="0" relativeHeight="251712512" behindDoc="0" locked="0" layoutInCell="1" allowOverlap="1" wp14:anchorId="75E4F280">
            <wp:simplePos x="0" y="0"/>
            <wp:positionH relativeFrom="column">
              <wp:posOffset>2930525</wp:posOffset>
            </wp:positionH>
            <wp:positionV relativeFrom="paragraph">
              <wp:posOffset>45720</wp:posOffset>
            </wp:positionV>
            <wp:extent cx="2471420" cy="1852295"/>
            <wp:effectExtent l="0" t="0" r="5080" b="1905"/>
            <wp:wrapSquare wrapText="bothSides"/>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ermsepilotpdf p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1420" cy="1852295"/>
                    </a:xfrm>
                    <a:prstGeom prst="rect">
                      <a:avLst/>
                    </a:prstGeom>
                  </pic:spPr>
                </pic:pic>
              </a:graphicData>
            </a:graphic>
            <wp14:sizeRelH relativeFrom="page">
              <wp14:pctWidth>0</wp14:pctWidth>
            </wp14:sizeRelH>
            <wp14:sizeRelV relativeFrom="page">
              <wp14:pctHeight>0</wp14:pctHeight>
            </wp14:sizeRelV>
          </wp:anchor>
        </w:drawing>
      </w:r>
      <w:bookmarkEnd w:id="17"/>
      <w:r w:rsidRPr="00CD6E16">
        <w:t xml:space="preserve">system identification parameters, </w:t>
      </w:r>
      <w:r w:rsidRPr="00CD6E16">
        <w:rPr>
          <w:i/>
          <w:iCs/>
        </w:rPr>
        <w:t>b</w:t>
      </w:r>
      <w:r w:rsidRPr="00CD6E16">
        <w:t xml:space="preserve"> for both pilot and main gas fuel valves shown a very high accuracy with improved MAE and RMSE compared to Rowen's parameter assumption.</w:t>
      </w:r>
    </w:p>
    <w:p w:rsidR="006A7D6C" w:rsidRDefault="002836BA" w:rsidP="006A7D6C">
      <w:pPr>
        <w:pStyle w:val="Caption"/>
        <w:keepNext/>
      </w:pPr>
      <w:r>
        <w:rPr>
          <w:noProof/>
        </w:rPr>
        <mc:AlternateContent>
          <mc:Choice Requires="wps">
            <w:drawing>
              <wp:anchor distT="0" distB="0" distL="114300" distR="114300" simplePos="0" relativeHeight="251719680" behindDoc="0" locked="0" layoutInCell="1" allowOverlap="1" wp14:anchorId="279E3CF0" wp14:editId="7C9478D5">
                <wp:simplePos x="0" y="0"/>
                <wp:positionH relativeFrom="column">
                  <wp:posOffset>2994025</wp:posOffset>
                </wp:positionH>
                <wp:positionV relativeFrom="paragraph">
                  <wp:posOffset>1283189</wp:posOffset>
                </wp:positionV>
                <wp:extent cx="2471420" cy="635"/>
                <wp:effectExtent l="0" t="0" r="5080" b="12065"/>
                <wp:wrapSquare wrapText="bothSides"/>
                <wp:docPr id="37" name="Text Box 37"/>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rsidR="001055A2" w:rsidRPr="00F128B5" w:rsidRDefault="001055A2" w:rsidP="00C33DA4">
                            <w:pPr>
                              <w:pStyle w:val="Caption"/>
                              <w:rPr>
                                <w:noProof/>
                                <w:sz w:val="20"/>
                                <w:lang w:val="en-US"/>
                              </w:rPr>
                            </w:pPr>
                            <w:bookmarkStart w:id="18" w:name="_Ref14787669"/>
                            <w:r>
                              <w:t xml:space="preserve">Figure </w:t>
                            </w:r>
                            <w:r>
                              <w:fldChar w:fldCharType="begin"/>
                            </w:r>
                            <w:r>
                              <w:instrText xml:space="preserve"> SEQ Figure \* ARABIC </w:instrText>
                            </w:r>
                            <w:r>
                              <w:fldChar w:fldCharType="separate"/>
                            </w:r>
                            <w:r w:rsidR="002836BA">
                              <w:rPr>
                                <w:noProof/>
                              </w:rPr>
                              <w:t>9</w:t>
                            </w:r>
                            <w:r>
                              <w:fldChar w:fldCharType="end"/>
                            </w:r>
                            <w:bookmarkEnd w:id="18"/>
                            <w:r>
                              <w:t xml:space="preserve">: </w:t>
                            </w:r>
                            <w:r w:rsidRPr="00C33DA4">
                              <w:rPr>
                                <w:rFonts w:ascii="Calibri" w:hAnsi="Calibri" w:cs="Calibri"/>
                              </w:rPr>
                              <w:t>﻿</w:t>
                            </w:r>
                            <w:r w:rsidRPr="0025213A">
                              <w:t xml:space="preserve"> </w:t>
                            </w:r>
                            <w:r w:rsidR="00CD4474">
                              <w:t xml:space="preserve">Gas fuel valve parameter fit testing result for </w:t>
                            </w:r>
                            <w:r w:rsidR="002836BA">
                              <w:t>pilot gas fuel valve.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9E3CF0" id="Text Box 37" o:spid="_x0000_s1043" type="#_x0000_t202" style="position:absolute;margin-left:235.75pt;margin-top:101.05pt;width:194.6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" stroked="f">
                <v:textbox style="mso-fit-shape-to-text:t" inset="0,0,0,0">
                  <w:txbxContent>
                    <w:p w:rsidR="001055A2" w:rsidRPr="00F128B5" w:rsidRDefault="001055A2" w:rsidP="00C33DA4">
                      <w:pPr>
                        <w:pStyle w:val="Caption"/>
                        <w:rPr>
                          <w:noProof/>
                          <w:sz w:val="20"/>
                          <w:lang w:val="en-US"/>
                        </w:rPr>
                      </w:pPr>
                      <w:bookmarkStart w:id="19" w:name="_Ref14787669"/>
                      <w:r>
                        <w:t xml:space="preserve">Figure </w:t>
                      </w:r>
                      <w:r>
                        <w:fldChar w:fldCharType="begin"/>
                      </w:r>
                      <w:r>
                        <w:instrText xml:space="preserve"> SEQ Figure \* ARABIC </w:instrText>
                      </w:r>
                      <w:r>
                        <w:fldChar w:fldCharType="separate"/>
                      </w:r>
                      <w:r w:rsidR="002836BA">
                        <w:rPr>
                          <w:noProof/>
                        </w:rPr>
                        <w:t>9</w:t>
                      </w:r>
                      <w:r>
                        <w:fldChar w:fldCharType="end"/>
                      </w:r>
                      <w:bookmarkEnd w:id="19"/>
                      <w:r>
                        <w:t xml:space="preserve">: </w:t>
                      </w:r>
                      <w:r w:rsidRPr="00C33DA4">
                        <w:rPr>
                          <w:rFonts w:ascii="Calibri" w:hAnsi="Calibri" w:cs="Calibri"/>
                        </w:rPr>
                        <w:t>﻿</w:t>
                      </w:r>
                      <w:r w:rsidRPr="0025213A">
                        <w:t xml:space="preserve"> </w:t>
                      </w:r>
                      <w:r w:rsidR="00CD4474">
                        <w:t xml:space="preserve">Gas fuel valve parameter fit testing result for </w:t>
                      </w:r>
                      <w:r w:rsidR="002836BA">
                        <w:t>pilot gas fuel valve.</w:t>
                      </w:r>
                    </w:p>
                  </w:txbxContent>
                </v:textbox>
                <w10:wrap type="square"/>
              </v:shape>
            </w:pict>
          </mc:Fallback>
        </mc:AlternateContent>
      </w:r>
      <w:r>
        <w:rPr>
          <w:noProof/>
        </w:rPr>
        <mc:AlternateContent>
          <mc:Choice Requires="wps">
            <w:drawing>
              <wp:anchor distT="0" distB="0" distL="114300" distR="114300" simplePos="0" relativeHeight="251766784" behindDoc="0" locked="0" layoutInCell="1" allowOverlap="1" wp14:anchorId="2F606887" wp14:editId="2096C056">
                <wp:simplePos x="0" y="0"/>
                <wp:positionH relativeFrom="column">
                  <wp:posOffset>2921000</wp:posOffset>
                </wp:positionH>
                <wp:positionV relativeFrom="paragraph">
                  <wp:posOffset>3786505</wp:posOffset>
                </wp:positionV>
                <wp:extent cx="2471420" cy="635"/>
                <wp:effectExtent l="0" t="0" r="5080" b="12065"/>
                <wp:wrapSquare wrapText="bothSides"/>
                <wp:docPr id="71" name="Text Box 71"/>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rsidR="002836BA" w:rsidRPr="000659AB" w:rsidRDefault="002836BA" w:rsidP="002836BA">
                            <w:pPr>
                              <w:pStyle w:val="Caption"/>
                              <w:rPr>
                                <w:noProof/>
                              </w:rPr>
                            </w:pPr>
                            <w:r>
                              <w:t xml:space="preserve">Figure </w:t>
                            </w:r>
                            <w:r>
                              <w:fldChar w:fldCharType="begin"/>
                            </w:r>
                            <w:r>
                              <w:instrText xml:space="preserve"> SEQ Figure \* ARABIC </w:instrText>
                            </w:r>
                            <w:r>
                              <w:fldChar w:fldCharType="separate"/>
                            </w:r>
                            <w:r>
                              <w:rPr>
                                <w:noProof/>
                              </w:rPr>
                              <w:t>10</w:t>
                            </w:r>
                            <w:r>
                              <w:fldChar w:fldCharType="end"/>
                            </w:r>
                            <w:r>
                              <w:t>: Main gas fuel valve parameter fit testing result for main gas fuel valve.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606887" id="Text Box 71" o:spid="_x0000_s1044" type="#_x0000_t202" style="position:absolute;margin-left:230pt;margin-top:298.15pt;width:194.6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" stroked="f">
                <v:textbox style="mso-fit-shape-to-text:t" inset="0,0,0,0">
                  <w:txbxContent>
                    <w:p w:rsidR="002836BA" w:rsidRPr="000659AB" w:rsidRDefault="002836BA" w:rsidP="002836BA">
                      <w:pPr>
                        <w:pStyle w:val="Caption"/>
                        <w:rPr>
                          <w:noProof/>
                        </w:rPr>
                      </w:pPr>
                      <w:r>
                        <w:t xml:space="preserve">Figure </w:t>
                      </w:r>
                      <w:r>
                        <w:fldChar w:fldCharType="begin"/>
                      </w:r>
                      <w:r>
                        <w:instrText xml:space="preserve"> SEQ Figure \* ARABIC </w:instrText>
                      </w:r>
                      <w:r>
                        <w:fldChar w:fldCharType="separate"/>
                      </w:r>
                      <w:r>
                        <w:rPr>
                          <w:noProof/>
                        </w:rPr>
                        <w:t>10</w:t>
                      </w:r>
                      <w:r>
                        <w:fldChar w:fldCharType="end"/>
                      </w:r>
                      <w:r>
                        <w:t>: Main gas fuel valve parameter fit testing result for main gas fuel valve.</w:t>
                      </w:r>
                    </w:p>
                  </w:txbxContent>
                </v:textbox>
                <w10:wrap type="square"/>
              </v:shape>
            </w:pict>
          </mc:Fallback>
        </mc:AlternateContent>
      </w:r>
      <w:r w:rsidR="00CD4474">
        <w:rPr>
          <w:noProof/>
        </w:rPr>
        <w:drawing>
          <wp:anchor distT="0" distB="0" distL="114300" distR="114300" simplePos="0" relativeHeight="251715584" behindDoc="0" locked="0" layoutInCell="1" allowOverlap="1" wp14:anchorId="1A113C14">
            <wp:simplePos x="0" y="0"/>
            <wp:positionH relativeFrom="column">
              <wp:posOffset>2921000</wp:posOffset>
            </wp:positionH>
            <wp:positionV relativeFrom="paragraph">
              <wp:posOffset>1889760</wp:posOffset>
            </wp:positionV>
            <wp:extent cx="2471420" cy="1839595"/>
            <wp:effectExtent l="0" t="0" r="5080" b="1905"/>
            <wp:wrapSquare wrapText="bothSides"/>
            <wp:docPr id="35" name="Picture 3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ermsemainpdf p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1420" cy="1839595"/>
                    </a:xfrm>
                    <a:prstGeom prst="rect">
                      <a:avLst/>
                    </a:prstGeom>
                  </pic:spPr>
                </pic:pic>
              </a:graphicData>
            </a:graphic>
            <wp14:sizeRelH relativeFrom="page">
              <wp14:pctWidth>0</wp14:pctWidth>
            </wp14:sizeRelH>
            <wp14:sizeRelV relativeFrom="page">
              <wp14:pctHeight>0</wp14:pctHeight>
            </wp14:sizeRelV>
          </wp:anchor>
        </w:drawing>
      </w:r>
      <w:r w:rsidR="006A7D6C">
        <w:t xml:space="preserve">Table </w:t>
      </w:r>
      <w:r w:rsidR="006A7D6C">
        <w:fldChar w:fldCharType="begin"/>
      </w:r>
      <w:r w:rsidR="006A7D6C">
        <w:instrText xml:space="preserve"> SEQ Table \* ARABIC </w:instrText>
      </w:r>
      <w:r w:rsidR="006A7D6C">
        <w:fldChar w:fldCharType="separate"/>
      </w:r>
      <w:r w:rsidR="006A7D6C">
        <w:rPr>
          <w:noProof/>
        </w:rPr>
        <w:t>5</w:t>
      </w:r>
      <w:r w:rsidR="006A7D6C">
        <w:fldChar w:fldCharType="end"/>
      </w:r>
      <w:r w:rsidR="006A7D6C">
        <w:t xml:space="preserve">: </w:t>
      </w:r>
      <w:r w:rsidR="006A7D6C" w:rsidRPr="005B0240">
        <w:t>Parameter fit testing of pilot and main gas fuel valve</w:t>
      </w:r>
      <w:r w:rsidR="006A7D6C">
        <w:t>.</w:t>
      </w:r>
    </w:p>
    <w:tbl>
      <w:tblPr>
        <w:tblStyle w:val="TableGrid"/>
        <w:tblpPr w:leftFromText="180" w:rightFromText="180" w:vertAnchor="text" w:horzAnchor="margin" w:tblpY="34"/>
        <w:tblW w:w="3823" w:type="dxa"/>
        <w:tblLayout w:type="fixed"/>
        <w:tblLook w:val="04A0" w:firstRow="1" w:lastRow="0" w:firstColumn="1" w:lastColumn="0" w:noHBand="0" w:noVBand="1"/>
      </w:tblPr>
      <w:tblGrid>
        <w:gridCol w:w="1413"/>
        <w:gridCol w:w="709"/>
        <w:gridCol w:w="850"/>
        <w:gridCol w:w="851"/>
      </w:tblGrid>
      <w:tr w:rsidR="006A7D6C" w:rsidTr="006A7D6C">
        <w:tc>
          <w:tcPr>
            <w:tcW w:w="1413" w:type="dxa"/>
            <w:vMerge w:val="restart"/>
          </w:tcPr>
          <w:p w:rsidR="006A7D6C" w:rsidRDefault="006A7D6C" w:rsidP="006A7D6C">
            <w:pPr>
              <w:pStyle w:val="Els-body-text"/>
              <w:ind w:firstLine="0"/>
            </w:pPr>
          </w:p>
        </w:tc>
        <w:tc>
          <w:tcPr>
            <w:tcW w:w="2410" w:type="dxa"/>
            <w:gridSpan w:val="3"/>
            <w:vAlign w:val="center"/>
          </w:tcPr>
          <w:p w:rsidR="006A7D6C" w:rsidRDefault="006A7D6C" w:rsidP="006A7D6C">
            <w:pPr>
              <w:pStyle w:val="Els-body-text"/>
              <w:ind w:firstLine="0"/>
              <w:jc w:val="center"/>
            </w:pPr>
            <w:r>
              <w:t>Pilot Gas Fuel Valve</w:t>
            </w:r>
          </w:p>
        </w:tc>
      </w:tr>
      <w:tr w:rsidR="006A7D6C" w:rsidTr="006A7D6C">
        <w:tc>
          <w:tcPr>
            <w:tcW w:w="1413" w:type="dxa"/>
            <w:vMerge/>
            <w:vAlign w:val="center"/>
          </w:tcPr>
          <w:p w:rsidR="006A7D6C" w:rsidRDefault="006A7D6C" w:rsidP="006A7D6C">
            <w:pPr>
              <w:pStyle w:val="Els-body-text"/>
              <w:ind w:firstLine="0"/>
            </w:pPr>
          </w:p>
        </w:tc>
        <w:tc>
          <w:tcPr>
            <w:tcW w:w="709" w:type="dxa"/>
            <w:vAlign w:val="center"/>
          </w:tcPr>
          <w:p w:rsidR="006A7D6C" w:rsidRDefault="006A7D6C" w:rsidP="006A7D6C">
            <w:pPr>
              <w:pStyle w:val="Els-body-text"/>
              <w:ind w:firstLine="0"/>
              <w:jc w:val="center"/>
            </w:pPr>
            <w:r>
              <w:t>b</w:t>
            </w:r>
          </w:p>
        </w:tc>
        <w:tc>
          <w:tcPr>
            <w:tcW w:w="850" w:type="dxa"/>
            <w:vAlign w:val="center"/>
          </w:tcPr>
          <w:p w:rsidR="006A7D6C" w:rsidRDefault="006A7D6C" w:rsidP="006A7D6C">
            <w:pPr>
              <w:pStyle w:val="Els-body-text"/>
              <w:ind w:firstLine="0"/>
            </w:pPr>
            <w:r>
              <w:t>MAE</w:t>
            </w:r>
          </w:p>
        </w:tc>
        <w:tc>
          <w:tcPr>
            <w:tcW w:w="851" w:type="dxa"/>
            <w:vAlign w:val="center"/>
          </w:tcPr>
          <w:p w:rsidR="006A7D6C" w:rsidRDefault="006A7D6C" w:rsidP="006A7D6C">
            <w:pPr>
              <w:pStyle w:val="Els-body-text"/>
              <w:ind w:firstLine="0"/>
            </w:pPr>
            <w:r>
              <w:t>RMSE</w:t>
            </w:r>
          </w:p>
        </w:tc>
      </w:tr>
      <w:tr w:rsidR="006A7D6C" w:rsidTr="006A7D6C">
        <w:tc>
          <w:tcPr>
            <w:tcW w:w="1413" w:type="dxa"/>
            <w:vAlign w:val="center"/>
          </w:tcPr>
          <w:p w:rsidR="006A7D6C" w:rsidRDefault="006A7D6C" w:rsidP="006A7D6C">
            <w:pPr>
              <w:pStyle w:val="Els-body-text"/>
              <w:ind w:firstLine="0"/>
              <w:jc w:val="center"/>
            </w:pPr>
            <w:r>
              <w:t>Rowen</w:t>
            </w:r>
          </w:p>
        </w:tc>
        <w:tc>
          <w:tcPr>
            <w:tcW w:w="709" w:type="dxa"/>
            <w:vAlign w:val="center"/>
          </w:tcPr>
          <w:p w:rsidR="006A7D6C" w:rsidRDefault="006A7D6C" w:rsidP="006A7D6C">
            <w:pPr>
              <w:pStyle w:val="Els-body-text"/>
              <w:ind w:firstLine="0"/>
              <w:jc w:val="center"/>
            </w:pPr>
            <w:r>
              <w:t>0.050</w:t>
            </w:r>
          </w:p>
        </w:tc>
        <w:tc>
          <w:tcPr>
            <w:tcW w:w="850" w:type="dxa"/>
            <w:vAlign w:val="center"/>
          </w:tcPr>
          <w:p w:rsidR="006A7D6C" w:rsidRDefault="006A7D6C" w:rsidP="006A7D6C">
            <w:pPr>
              <w:pStyle w:val="Els-body-text"/>
              <w:ind w:firstLine="0"/>
              <w:jc w:val="center"/>
            </w:pPr>
            <w:r>
              <w:t>1.350</w:t>
            </w:r>
          </w:p>
        </w:tc>
        <w:tc>
          <w:tcPr>
            <w:tcW w:w="851" w:type="dxa"/>
            <w:vAlign w:val="center"/>
          </w:tcPr>
          <w:p w:rsidR="006A7D6C" w:rsidRDefault="006A7D6C" w:rsidP="006A7D6C">
            <w:pPr>
              <w:pStyle w:val="Els-body-text"/>
              <w:ind w:firstLine="0"/>
              <w:jc w:val="center"/>
            </w:pPr>
            <w:r>
              <w:t>3.244</w:t>
            </w:r>
          </w:p>
        </w:tc>
      </w:tr>
      <w:tr w:rsidR="006A7D6C" w:rsidTr="006A7D6C">
        <w:tc>
          <w:tcPr>
            <w:tcW w:w="1413" w:type="dxa"/>
            <w:vAlign w:val="center"/>
          </w:tcPr>
          <w:p w:rsidR="006A7D6C" w:rsidRPr="00EF4BD5" w:rsidRDefault="006A7D6C" w:rsidP="006A7D6C">
            <w:pPr>
              <w:pStyle w:val="Els-body-text"/>
              <w:ind w:firstLine="0"/>
              <w:jc w:val="center"/>
              <w:rPr>
                <w:b/>
                <w:bCs/>
              </w:rPr>
            </w:pPr>
            <w:r w:rsidRPr="00EF4BD5">
              <w:rPr>
                <w:b/>
                <w:bCs/>
              </w:rPr>
              <w:t>System Identification</w:t>
            </w:r>
          </w:p>
        </w:tc>
        <w:tc>
          <w:tcPr>
            <w:tcW w:w="709" w:type="dxa"/>
            <w:vAlign w:val="center"/>
          </w:tcPr>
          <w:p w:rsidR="006A7D6C" w:rsidRPr="00EF4BD5" w:rsidRDefault="006A7D6C" w:rsidP="006A7D6C">
            <w:pPr>
              <w:pStyle w:val="Els-body-text"/>
              <w:ind w:firstLine="0"/>
              <w:jc w:val="center"/>
              <w:rPr>
                <w:b/>
                <w:bCs/>
              </w:rPr>
            </w:pPr>
            <w:r w:rsidRPr="00EF4BD5">
              <w:rPr>
                <w:b/>
                <w:bCs/>
              </w:rPr>
              <w:t>0.172</w:t>
            </w:r>
          </w:p>
        </w:tc>
        <w:tc>
          <w:tcPr>
            <w:tcW w:w="850" w:type="dxa"/>
            <w:vAlign w:val="center"/>
          </w:tcPr>
          <w:p w:rsidR="006A7D6C" w:rsidRPr="00EF4BD5" w:rsidRDefault="006A7D6C" w:rsidP="006A7D6C">
            <w:pPr>
              <w:pStyle w:val="Els-body-text"/>
              <w:ind w:firstLine="0"/>
              <w:jc w:val="center"/>
              <w:rPr>
                <w:b/>
                <w:bCs/>
              </w:rPr>
            </w:pPr>
            <w:r w:rsidRPr="00EF4BD5">
              <w:rPr>
                <w:b/>
                <w:bCs/>
              </w:rPr>
              <w:t>0.039</w:t>
            </w:r>
          </w:p>
        </w:tc>
        <w:tc>
          <w:tcPr>
            <w:tcW w:w="851" w:type="dxa"/>
            <w:vAlign w:val="center"/>
          </w:tcPr>
          <w:p w:rsidR="006A7D6C" w:rsidRPr="00EF4BD5" w:rsidRDefault="006A7D6C" w:rsidP="006A7D6C">
            <w:pPr>
              <w:pStyle w:val="Els-body-text"/>
              <w:ind w:firstLine="0"/>
              <w:jc w:val="center"/>
              <w:rPr>
                <w:b/>
                <w:bCs/>
              </w:rPr>
            </w:pPr>
            <w:r w:rsidRPr="00EF4BD5">
              <w:rPr>
                <w:b/>
                <w:bCs/>
              </w:rPr>
              <w:t>2.902</w:t>
            </w:r>
          </w:p>
        </w:tc>
      </w:tr>
      <w:tr w:rsidR="006A7D6C" w:rsidTr="006A7D6C">
        <w:tc>
          <w:tcPr>
            <w:tcW w:w="1413" w:type="dxa"/>
            <w:vMerge w:val="restart"/>
          </w:tcPr>
          <w:p w:rsidR="006A7D6C" w:rsidRDefault="006A7D6C" w:rsidP="006A7D6C">
            <w:pPr>
              <w:pStyle w:val="Els-body-text"/>
              <w:ind w:firstLine="0"/>
            </w:pPr>
          </w:p>
        </w:tc>
        <w:tc>
          <w:tcPr>
            <w:tcW w:w="2410" w:type="dxa"/>
            <w:gridSpan w:val="3"/>
          </w:tcPr>
          <w:p w:rsidR="006A7D6C" w:rsidRDefault="006A7D6C" w:rsidP="006A7D6C">
            <w:pPr>
              <w:pStyle w:val="Els-body-text"/>
              <w:ind w:firstLine="0"/>
              <w:jc w:val="center"/>
            </w:pPr>
            <w:r>
              <w:t>Main Gas Fuel Valve</w:t>
            </w:r>
          </w:p>
        </w:tc>
      </w:tr>
      <w:tr w:rsidR="006A7D6C" w:rsidTr="006A7D6C">
        <w:tc>
          <w:tcPr>
            <w:tcW w:w="1413" w:type="dxa"/>
            <w:vMerge/>
          </w:tcPr>
          <w:p w:rsidR="006A7D6C" w:rsidRDefault="006A7D6C" w:rsidP="006A7D6C">
            <w:pPr>
              <w:pStyle w:val="Els-body-text"/>
              <w:ind w:firstLine="0"/>
            </w:pPr>
          </w:p>
        </w:tc>
        <w:tc>
          <w:tcPr>
            <w:tcW w:w="709" w:type="dxa"/>
            <w:vAlign w:val="center"/>
          </w:tcPr>
          <w:p w:rsidR="006A7D6C" w:rsidRDefault="006A7D6C" w:rsidP="006A7D6C">
            <w:pPr>
              <w:pStyle w:val="Els-body-text"/>
              <w:ind w:firstLine="0"/>
              <w:jc w:val="center"/>
            </w:pPr>
            <w:r>
              <w:t>b</w:t>
            </w:r>
          </w:p>
        </w:tc>
        <w:tc>
          <w:tcPr>
            <w:tcW w:w="850" w:type="dxa"/>
            <w:vAlign w:val="center"/>
          </w:tcPr>
          <w:p w:rsidR="006A7D6C" w:rsidRDefault="006A7D6C" w:rsidP="006A7D6C">
            <w:pPr>
              <w:pStyle w:val="Els-body-text"/>
              <w:ind w:firstLine="0"/>
            </w:pPr>
            <w:r>
              <w:t>MAE</w:t>
            </w:r>
          </w:p>
        </w:tc>
        <w:tc>
          <w:tcPr>
            <w:tcW w:w="851" w:type="dxa"/>
            <w:vAlign w:val="center"/>
          </w:tcPr>
          <w:p w:rsidR="006A7D6C" w:rsidRDefault="006A7D6C" w:rsidP="006A7D6C">
            <w:pPr>
              <w:pStyle w:val="Els-body-text"/>
              <w:ind w:firstLine="0"/>
            </w:pPr>
            <w:r>
              <w:t>RMSE</w:t>
            </w:r>
          </w:p>
        </w:tc>
      </w:tr>
      <w:tr w:rsidR="006A7D6C" w:rsidTr="006A7D6C">
        <w:tc>
          <w:tcPr>
            <w:tcW w:w="1413" w:type="dxa"/>
          </w:tcPr>
          <w:p w:rsidR="006A7D6C" w:rsidRDefault="006A7D6C" w:rsidP="006A7D6C">
            <w:pPr>
              <w:pStyle w:val="Els-body-text"/>
              <w:ind w:firstLine="0"/>
              <w:jc w:val="center"/>
            </w:pPr>
            <w:r>
              <w:t>Rowen</w:t>
            </w:r>
          </w:p>
        </w:tc>
        <w:tc>
          <w:tcPr>
            <w:tcW w:w="709" w:type="dxa"/>
            <w:vAlign w:val="center"/>
          </w:tcPr>
          <w:p w:rsidR="006A7D6C" w:rsidRDefault="006A7D6C" w:rsidP="006A7D6C">
            <w:pPr>
              <w:pStyle w:val="Els-body-text"/>
              <w:ind w:firstLine="0"/>
              <w:jc w:val="center"/>
            </w:pPr>
            <w:r>
              <w:t>0.050</w:t>
            </w:r>
          </w:p>
        </w:tc>
        <w:tc>
          <w:tcPr>
            <w:tcW w:w="850" w:type="dxa"/>
            <w:vAlign w:val="center"/>
          </w:tcPr>
          <w:p w:rsidR="006A7D6C" w:rsidRDefault="006A7D6C" w:rsidP="006A7D6C">
            <w:pPr>
              <w:pStyle w:val="Els-body-text"/>
              <w:ind w:firstLine="0"/>
              <w:jc w:val="center"/>
            </w:pPr>
            <w:r>
              <w:t>1.324</w:t>
            </w:r>
          </w:p>
        </w:tc>
        <w:tc>
          <w:tcPr>
            <w:tcW w:w="851" w:type="dxa"/>
            <w:vAlign w:val="center"/>
          </w:tcPr>
          <w:p w:rsidR="006A7D6C" w:rsidRDefault="006A7D6C" w:rsidP="006A7D6C">
            <w:pPr>
              <w:pStyle w:val="Els-body-text"/>
              <w:ind w:firstLine="0"/>
              <w:jc w:val="center"/>
            </w:pPr>
            <w:r>
              <w:t>1.432</w:t>
            </w:r>
          </w:p>
        </w:tc>
      </w:tr>
      <w:tr w:rsidR="006A7D6C" w:rsidTr="006A7D6C">
        <w:tc>
          <w:tcPr>
            <w:tcW w:w="1413" w:type="dxa"/>
          </w:tcPr>
          <w:p w:rsidR="006A7D6C" w:rsidRPr="00EF4BD5" w:rsidRDefault="006A7D6C" w:rsidP="006A7D6C">
            <w:pPr>
              <w:pStyle w:val="Els-body-text"/>
              <w:ind w:firstLine="0"/>
              <w:jc w:val="center"/>
              <w:rPr>
                <w:b/>
                <w:bCs/>
              </w:rPr>
            </w:pPr>
            <w:r w:rsidRPr="00EF4BD5">
              <w:rPr>
                <w:b/>
                <w:bCs/>
              </w:rPr>
              <w:t>System Identification</w:t>
            </w:r>
          </w:p>
        </w:tc>
        <w:tc>
          <w:tcPr>
            <w:tcW w:w="709" w:type="dxa"/>
            <w:vAlign w:val="center"/>
          </w:tcPr>
          <w:p w:rsidR="006A7D6C" w:rsidRPr="00EF4BD5" w:rsidRDefault="006A7D6C" w:rsidP="006A7D6C">
            <w:pPr>
              <w:pStyle w:val="Els-body-text"/>
              <w:ind w:firstLine="0"/>
              <w:jc w:val="center"/>
              <w:rPr>
                <w:b/>
                <w:bCs/>
              </w:rPr>
            </w:pPr>
            <w:r w:rsidRPr="00EF4BD5">
              <w:rPr>
                <w:b/>
                <w:bCs/>
              </w:rPr>
              <w:t>0.222</w:t>
            </w:r>
          </w:p>
        </w:tc>
        <w:tc>
          <w:tcPr>
            <w:tcW w:w="850" w:type="dxa"/>
            <w:vAlign w:val="center"/>
          </w:tcPr>
          <w:p w:rsidR="006A7D6C" w:rsidRPr="00EF4BD5" w:rsidRDefault="006A7D6C" w:rsidP="006A7D6C">
            <w:pPr>
              <w:pStyle w:val="Els-body-text"/>
              <w:ind w:firstLine="0"/>
              <w:jc w:val="center"/>
              <w:rPr>
                <w:b/>
                <w:bCs/>
              </w:rPr>
            </w:pPr>
            <w:r w:rsidRPr="00EF4BD5">
              <w:rPr>
                <w:b/>
                <w:bCs/>
              </w:rPr>
              <w:t>0.089</w:t>
            </w:r>
          </w:p>
        </w:tc>
        <w:tc>
          <w:tcPr>
            <w:tcW w:w="851" w:type="dxa"/>
            <w:vAlign w:val="center"/>
          </w:tcPr>
          <w:p w:rsidR="006A7D6C" w:rsidRPr="00EF4BD5" w:rsidRDefault="006A7D6C" w:rsidP="006A7D6C">
            <w:pPr>
              <w:pStyle w:val="Els-body-text"/>
              <w:ind w:firstLine="0"/>
              <w:jc w:val="center"/>
              <w:rPr>
                <w:b/>
                <w:bCs/>
              </w:rPr>
            </w:pPr>
            <w:r w:rsidRPr="00EF4BD5">
              <w:rPr>
                <w:b/>
                <w:bCs/>
              </w:rPr>
              <w:t>0.198</w:t>
            </w:r>
          </w:p>
        </w:tc>
      </w:tr>
    </w:tbl>
    <w:p w:rsidR="006A7D6C" w:rsidRDefault="006A7D6C" w:rsidP="006A7D6C">
      <w:pPr>
        <w:pStyle w:val="Els-body-text"/>
        <w:keepNext w:val="0"/>
        <w:ind w:firstLine="0"/>
      </w:pPr>
    </w:p>
    <w:p w:rsidR="006A7D6C" w:rsidRDefault="006A7D6C" w:rsidP="006A7D6C">
      <w:pPr>
        <w:pStyle w:val="Els-body-text"/>
      </w:pPr>
      <w:r>
        <w:t xml:space="preserve">Parameter fit testing for the system identification model for pilot and main gas fuel valve are illustrated in </w:t>
      </w:r>
      <w:r>
        <w:fldChar w:fldCharType="begin"/>
      </w:r>
      <w:r>
        <w:instrText xml:space="preserve"> REF _Ref14787669 \h </w:instrText>
      </w:r>
      <w:r>
        <w:fldChar w:fldCharType="separate"/>
      </w:r>
      <w:r>
        <w:t xml:space="preserve">Figure </w:t>
      </w:r>
      <w:r>
        <w:rPr>
          <w:noProof/>
        </w:rPr>
        <w:t>10</w:t>
      </w:r>
      <w:r>
        <w:fldChar w:fldCharType="end"/>
      </w:r>
      <w:r>
        <w:t xml:space="preserve"> and </w:t>
      </w:r>
      <w:r>
        <w:fldChar w:fldCharType="begin"/>
      </w:r>
      <w:r>
        <w:instrText xml:space="preserve"> REF _Ref14787685 \h </w:instrText>
      </w:r>
      <w:r>
        <w:fldChar w:fldCharType="separate"/>
      </w:r>
      <w:r>
        <w:t xml:space="preserve">Figure </w:t>
      </w:r>
      <w:r>
        <w:rPr>
          <w:noProof/>
        </w:rPr>
        <w:t>11</w:t>
      </w:r>
      <w:r>
        <w:fldChar w:fldCharType="end"/>
      </w:r>
      <w:r>
        <w:t xml:space="preserve"> respectively. Pilot gas fuel valve</w:t>
      </w:r>
      <w:r>
        <w:t xml:space="preserve"> analysis indicates that the optimum parameter can be 0.172 as proposed or</w:t>
      </w:r>
      <w:r w:rsidR="002836BA">
        <w:t xml:space="preserve"> </w:t>
      </w:r>
      <w:r>
        <w:t xml:space="preserve">0.173. MAE and RMSE for </w:t>
      </w:r>
      <w:r>
        <w:t xml:space="preserve">the analysis are increased when the parameter is below or higher than the optimum value. </w:t>
      </w:r>
    </w:p>
    <w:p w:rsidR="006A7D6C" w:rsidRDefault="006A7D6C" w:rsidP="006A7D6C">
      <w:pPr>
        <w:pStyle w:val="Els-body-text"/>
        <w:keepNext w:val="0"/>
        <w:ind w:firstLine="0"/>
      </w:pPr>
      <w:r>
        <w:t>For this study, 0.173 is selected due to low MAE and low RMSE compared to the proposed, 0.172</w:t>
      </w:r>
      <w:r w:rsidR="00CD4474">
        <w:t>.</w:t>
      </w:r>
      <w:r>
        <w:t xml:space="preserve"> </w:t>
      </w:r>
    </w:p>
    <w:p w:rsidR="00CD4474" w:rsidRDefault="00CD4474" w:rsidP="00CD4474">
      <w:pPr>
        <w:pStyle w:val="Els-body-text"/>
      </w:pPr>
      <w:r>
        <w:t>Two optimum values also observed in main gas fuel valve parameter analysis at 0.222 as proposed and 0.223. However, parameter 0.222 exhibits low RMSE high MAE compared to parameter 0.223 with high RMSE but low MAE. In this scenario, low RMSE is desirable compared to MAE to produce a low variance of the individual errors in the sample. Thus, 0.222 remained as proposed for main gas fuel valve parameter.</w:t>
      </w:r>
    </w:p>
    <w:p w:rsidR="00CD4474" w:rsidRDefault="00CD4474" w:rsidP="00CD4474">
      <w:pPr>
        <w:pStyle w:val="Els-body-text"/>
        <w:keepNext w:val="0"/>
      </w:pPr>
      <w:r>
        <w:t>This section ends until the valves model are acquired and it is substituted into Rowen's model to build a DLE gas fuel valve system.</w:t>
      </w:r>
    </w:p>
    <w:p w:rsidR="006A7D6C" w:rsidRDefault="006A7D6C" w:rsidP="006A7D6C">
      <w:pPr>
        <w:pStyle w:val="Els-body-text"/>
        <w:keepNext w:val="0"/>
        <w:ind w:firstLine="0"/>
      </w:pPr>
    </w:p>
    <w:p w:rsidR="006A7D6C" w:rsidRDefault="006A7D6C" w:rsidP="006A7D6C">
      <w:pPr>
        <w:pStyle w:val="Els-body-text"/>
        <w:keepNext w:val="0"/>
        <w:ind w:firstLine="0"/>
      </w:pPr>
    </w:p>
    <w:p w:rsidR="006A7D6C" w:rsidRDefault="006A7D6C" w:rsidP="006A7D6C">
      <w:pPr>
        <w:pStyle w:val="Els-body-text"/>
        <w:keepNext w:val="0"/>
        <w:ind w:firstLine="0"/>
      </w:pPr>
    </w:p>
    <w:p w:rsidR="006A7D6C" w:rsidRDefault="006A7D6C" w:rsidP="006A7D6C">
      <w:pPr>
        <w:pStyle w:val="Els-body-text"/>
        <w:keepNext w:val="0"/>
        <w:ind w:firstLine="0"/>
      </w:pPr>
    </w:p>
    <w:p w:rsidR="00C33DA4" w:rsidRDefault="00C33DA4" w:rsidP="00C33DA4">
      <w:pPr>
        <w:pStyle w:val="Els-2ndorder-head"/>
      </w:pPr>
      <w:r>
        <w:t>DLE Gas Turbine Fuel System</w:t>
      </w:r>
    </w:p>
    <w:p w:rsidR="00C33DA4" w:rsidRDefault="00C33DA4" w:rsidP="00C33DA4">
      <w:pPr>
        <w:pStyle w:val="Els-body-text"/>
      </w:pPr>
      <w:r>
        <w:rPr>
          <w:rFonts w:ascii="Calibri" w:hAnsi="Calibri" w:cs="Calibri"/>
        </w:rPr>
        <w:t>﻿</w:t>
      </w:r>
      <w:r>
        <w:t xml:space="preserve">In this section, the actual representation and operation of pilot and main gas fuel valves were further investigated. </w:t>
      </w:r>
    </w:p>
    <w:p w:rsidR="00270FE0" w:rsidRDefault="00C33DA4" w:rsidP="001C36A9">
      <w:pPr>
        <w:pStyle w:val="Els-body-text"/>
      </w:pPr>
      <w:r>
        <w:t xml:space="preserve">The first study is the normal operating behavior of the valves as presented in </w:t>
      </w:r>
      <w:r w:rsidR="001C36A9">
        <w:fldChar w:fldCharType="begin"/>
      </w:r>
      <w:r w:rsidR="001C36A9">
        <w:instrText xml:space="preserve"> REF _Ref14789298 \h </w:instrText>
      </w:r>
      <w:r w:rsidR="001C36A9">
        <w:fldChar w:fldCharType="separate"/>
      </w:r>
      <w:r w:rsidR="001C36A9">
        <w:t xml:space="preserve">Figure </w:t>
      </w:r>
      <w:r w:rsidR="001C36A9">
        <w:rPr>
          <w:noProof/>
        </w:rPr>
        <w:t>11</w:t>
      </w:r>
      <w:r w:rsidR="001C36A9">
        <w:fldChar w:fldCharType="end"/>
      </w:r>
      <w:r w:rsidR="001C36A9">
        <w:t xml:space="preserve">. </w:t>
      </w:r>
      <w:r>
        <w:lastRenderedPageBreak/>
        <w:t xml:space="preserve">The trend lies in 55% opening and the main gas </w:t>
      </w:r>
      <w:r w:rsidR="00B52C85">
        <w:rPr>
          <w:noProof/>
        </w:rPr>
        <mc:AlternateContent>
          <mc:Choice Requires="wps">
            <w:drawing>
              <wp:anchor distT="0" distB="0" distL="114300" distR="114300" simplePos="0" relativeHeight="251738112" behindDoc="0" locked="0" layoutInCell="1" allowOverlap="1" wp14:anchorId="1181F7F5" wp14:editId="42121D76">
                <wp:simplePos x="0" y="0"/>
                <wp:positionH relativeFrom="column">
                  <wp:posOffset>2940551</wp:posOffset>
                </wp:positionH>
                <wp:positionV relativeFrom="paragraph">
                  <wp:posOffset>1854482</wp:posOffset>
                </wp:positionV>
                <wp:extent cx="2471420" cy="635"/>
                <wp:effectExtent l="0" t="0" r="5080" b="0"/>
                <wp:wrapSquare wrapText="bothSides"/>
                <wp:docPr id="49" name="Text Box 49"/>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rsidR="001055A2" w:rsidRPr="00411260" w:rsidRDefault="001055A2" w:rsidP="0025213A">
                            <w:pPr>
                              <w:pStyle w:val="Caption"/>
                              <w:rPr>
                                <w:rFonts w:ascii="Calibri" w:hAnsi="Calibri" w:cs="Calibri"/>
                                <w:sz w:val="20"/>
                                <w:lang w:val="en-US"/>
                              </w:rPr>
                            </w:pPr>
                            <w:r>
                              <w:t xml:space="preserve">Figure </w:t>
                            </w:r>
                            <w:r>
                              <w:fldChar w:fldCharType="begin"/>
                            </w:r>
                            <w:r>
                              <w:instrText xml:space="preserve"> SEQ Figure \* ARABIC </w:instrText>
                            </w:r>
                            <w:r>
                              <w:fldChar w:fldCharType="separate"/>
                            </w:r>
                            <w:r w:rsidR="002836BA">
                              <w:rPr>
                                <w:noProof/>
                              </w:rPr>
                              <w:t>13</w:t>
                            </w:r>
                            <w:r>
                              <w:fldChar w:fldCharType="end"/>
                            </w:r>
                            <w:r>
                              <w:t xml:space="preserve">: </w:t>
                            </w:r>
                            <w:r w:rsidR="00B52C85" w:rsidRPr="0025213A">
                              <w:t>DLE gas turbine valve positioner function for Rowen's integration</w:t>
                            </w:r>
                            <w:r w:rsidR="00B52C85">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81F7F5" id="Text Box 49" o:spid="_x0000_s1045" type="#_x0000_t202" style="position:absolute;left:0;text-align:left;margin-left:231.55pt;margin-top:146pt;width:194.6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" stroked="f">
                <v:textbox style="mso-fit-shape-to-text:t" inset="0,0,0,0">
                  <w:txbxContent>
                    <w:p w:rsidR="001055A2" w:rsidRPr="00411260" w:rsidRDefault="001055A2" w:rsidP="0025213A">
                      <w:pPr>
                        <w:pStyle w:val="Caption"/>
                        <w:rPr>
                          <w:rFonts w:ascii="Calibri" w:hAnsi="Calibri" w:cs="Calibri"/>
                          <w:sz w:val="20"/>
                          <w:lang w:val="en-US"/>
                        </w:rPr>
                      </w:pPr>
                      <w:r>
                        <w:t xml:space="preserve">Figure </w:t>
                      </w:r>
                      <w:r>
                        <w:fldChar w:fldCharType="begin"/>
                      </w:r>
                      <w:r>
                        <w:instrText xml:space="preserve"> SEQ Figure \* ARABIC </w:instrText>
                      </w:r>
                      <w:r>
                        <w:fldChar w:fldCharType="separate"/>
                      </w:r>
                      <w:r w:rsidR="002836BA">
                        <w:rPr>
                          <w:noProof/>
                        </w:rPr>
                        <w:t>13</w:t>
                      </w:r>
                      <w:r>
                        <w:fldChar w:fldCharType="end"/>
                      </w:r>
                      <w:r>
                        <w:t xml:space="preserve">: </w:t>
                      </w:r>
                      <w:r w:rsidR="00B52C85" w:rsidRPr="0025213A">
                        <w:t>DLE gas turbine valve positioner function for Rowen's integration</w:t>
                      </w:r>
                      <w:r w:rsidR="00B52C85">
                        <w:t>.</w:t>
                      </w:r>
                    </w:p>
                  </w:txbxContent>
                </v:textbox>
                <w10:wrap type="square"/>
              </v:shape>
            </w:pict>
          </mc:Fallback>
        </mc:AlternateContent>
      </w:r>
      <w:r w:rsidR="00B52C85">
        <w:rPr>
          <w:noProof/>
        </w:rPr>
        <w:drawing>
          <wp:anchor distT="0" distB="0" distL="114300" distR="114300" simplePos="0" relativeHeight="251725824" behindDoc="0" locked="0" layoutInCell="1" allowOverlap="1" wp14:anchorId="2D5BBFEC">
            <wp:simplePos x="0" y="0"/>
            <wp:positionH relativeFrom="column">
              <wp:posOffset>2941955</wp:posOffset>
            </wp:positionH>
            <wp:positionV relativeFrom="paragraph">
              <wp:posOffset>720639</wp:posOffset>
            </wp:positionV>
            <wp:extent cx="2471420" cy="1053465"/>
            <wp:effectExtent l="0" t="0" r="5080" b="63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alvepositioner p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1420" cy="1053465"/>
                    </a:xfrm>
                    <a:prstGeom prst="rect">
                      <a:avLst/>
                    </a:prstGeom>
                  </pic:spPr>
                </pic:pic>
              </a:graphicData>
            </a:graphic>
            <wp14:sizeRelH relativeFrom="page">
              <wp14:pctWidth>0</wp14:pctWidth>
            </wp14:sizeRelH>
            <wp14:sizeRelV relativeFrom="page">
              <wp14:pctHeight>0</wp14:pctHeight>
            </wp14:sizeRelV>
          </wp:anchor>
        </w:drawing>
      </w:r>
      <w:r>
        <w:t>fuel valve, is at 40%.</w:t>
      </w:r>
    </w:p>
    <w:p w:rsidR="001C36A9" w:rsidRDefault="00B52C85" w:rsidP="0025213A">
      <w:pPr>
        <w:pStyle w:val="Els-body-text"/>
        <w:keepNext w:val="0"/>
      </w:pPr>
      <w:r>
        <w:rPr>
          <w:noProof/>
        </w:rPr>
        <mc:AlternateContent>
          <mc:Choice Requires="wps">
            <w:drawing>
              <wp:anchor distT="0" distB="0" distL="114300" distR="114300" simplePos="0" relativeHeight="251770880" behindDoc="0" locked="0" layoutInCell="1" allowOverlap="1" wp14:anchorId="5EB88CC0" wp14:editId="68FC9344">
                <wp:simplePos x="0" y="0"/>
                <wp:positionH relativeFrom="column">
                  <wp:posOffset>-210</wp:posOffset>
                </wp:positionH>
                <wp:positionV relativeFrom="paragraph">
                  <wp:posOffset>5119084</wp:posOffset>
                </wp:positionV>
                <wp:extent cx="2471420" cy="635"/>
                <wp:effectExtent l="0" t="0" r="5080" b="12065"/>
                <wp:wrapSquare wrapText="bothSides"/>
                <wp:docPr id="74" name="Text Box 74"/>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rsidR="00B52C85" w:rsidRPr="00EA2202" w:rsidRDefault="00B52C85" w:rsidP="00B52C85">
                            <w:pPr>
                              <w:pStyle w:val="Caption"/>
                              <w:rPr>
                                <w:noProof/>
                                <w:sz w:val="20"/>
                                <w:lang w:val="en-US"/>
                              </w:rPr>
                            </w:pPr>
                            <w:r>
                              <w:t xml:space="preserve">Figure </w:t>
                            </w:r>
                            <w:r>
                              <w:fldChar w:fldCharType="begin"/>
                            </w:r>
                            <w:r>
                              <w:instrText xml:space="preserve"> SEQ Figure \* ARABIC </w:instrText>
                            </w:r>
                            <w:r>
                              <w:fldChar w:fldCharType="separate"/>
                            </w:r>
                            <w:r>
                              <w:rPr>
                                <w:noProof/>
                              </w:rPr>
                              <w:t>12</w:t>
                            </w:r>
                            <w:r>
                              <w:fldChar w:fldCharType="end"/>
                            </w:r>
                            <w:r>
                              <w:t xml:space="preserve">: </w:t>
                            </w:r>
                            <w:r w:rsidRPr="0025213A">
                              <w:rPr>
                                <w:rFonts w:ascii="Calibri" w:hAnsi="Calibri" w:cs="Calibri"/>
                              </w:rPr>
                              <w:t>﻿</w:t>
                            </w:r>
                            <w:r w:rsidRPr="00B52C85">
                              <w:t xml:space="preserve"> </w:t>
                            </w:r>
                            <w:r w:rsidRPr="00E43F76">
                              <w:t>DLE gas turbine fuel system representation</w:t>
                            </w:r>
                            <w:r w:rsidRPr="00B52C85">
                              <w:t xml:space="preserve"> </w:t>
                            </w:r>
                            <w:r w:rsidRPr="00E43F76">
                              <w:t>DLE gas turbine ratio of main and pilot valve opening during operation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B88CC0" id="Text Box 74" o:spid="_x0000_s1046" type="#_x0000_t202" style="position:absolute;left:0;text-align:left;margin-left:0;margin-top:403.1pt;width:194.6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" stroked="f">
                <v:textbox style="mso-fit-shape-to-text:t" inset="0,0,0,0">
                  <w:txbxContent>
                    <w:p w:rsidR="00B52C85" w:rsidRPr="00EA2202" w:rsidRDefault="00B52C85" w:rsidP="00B52C85">
                      <w:pPr>
                        <w:pStyle w:val="Caption"/>
                        <w:rPr>
                          <w:noProof/>
                          <w:sz w:val="20"/>
                          <w:lang w:val="en-US"/>
                        </w:rPr>
                      </w:pPr>
                      <w:r>
                        <w:t xml:space="preserve">Figure </w:t>
                      </w:r>
                      <w:r>
                        <w:fldChar w:fldCharType="begin"/>
                      </w:r>
                      <w:r>
                        <w:instrText xml:space="preserve"> SEQ Figure \* ARABIC </w:instrText>
                      </w:r>
                      <w:r>
                        <w:fldChar w:fldCharType="separate"/>
                      </w:r>
                      <w:r>
                        <w:rPr>
                          <w:noProof/>
                        </w:rPr>
                        <w:t>12</w:t>
                      </w:r>
                      <w:r>
                        <w:fldChar w:fldCharType="end"/>
                      </w:r>
                      <w:r>
                        <w:t xml:space="preserve">: </w:t>
                      </w:r>
                      <w:r w:rsidRPr="0025213A">
                        <w:rPr>
                          <w:rFonts w:ascii="Calibri" w:hAnsi="Calibri" w:cs="Calibri"/>
                        </w:rPr>
                        <w:t>﻿</w:t>
                      </w:r>
                      <w:r w:rsidRPr="00B52C85">
                        <w:t xml:space="preserve"> </w:t>
                      </w:r>
                      <w:r w:rsidRPr="00E43F76">
                        <w:t>DLE gas turbine fuel system representation</w:t>
                      </w:r>
                      <w:r w:rsidRPr="00B52C85">
                        <w:t xml:space="preserve"> </w:t>
                      </w:r>
                      <w:r w:rsidRPr="00E43F76">
                        <w:t>DLE gas turbine ratio of main and pilot valve opening during operation</w:t>
                      </w:r>
                      <w:r>
                        <w:t>.</w:t>
                      </w:r>
                    </w:p>
                  </w:txbxContent>
                </v:textbox>
                <w10:wrap type="square"/>
              </v:shape>
            </w:pict>
          </mc:Fallback>
        </mc:AlternateContent>
      </w:r>
      <w:r>
        <w:rPr>
          <w:noProof/>
        </w:rPr>
        <w:drawing>
          <wp:anchor distT="0" distB="0" distL="114300" distR="114300" simplePos="0" relativeHeight="251724800" behindDoc="0" locked="0" layoutInCell="1" allowOverlap="1" wp14:anchorId="5F350DF9">
            <wp:simplePos x="0" y="0"/>
            <wp:positionH relativeFrom="column">
              <wp:posOffset>3075</wp:posOffset>
            </wp:positionH>
            <wp:positionV relativeFrom="paragraph">
              <wp:posOffset>3854689</wp:posOffset>
            </wp:positionV>
            <wp:extent cx="2471420" cy="1221105"/>
            <wp:effectExtent l="0" t="0" r="508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uelsystem copy p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1420" cy="1221105"/>
                    </a:xfrm>
                    <a:prstGeom prst="rect">
                      <a:avLst/>
                    </a:prstGeom>
                  </pic:spPr>
                </pic:pic>
              </a:graphicData>
            </a:graphic>
            <wp14:sizeRelH relativeFrom="page">
              <wp14:pctWidth>0</wp14:pctWidth>
            </wp14:sizeRelH>
            <wp14:sizeRelV relativeFrom="page">
              <wp14:pctHeight>0</wp14:pctHeight>
            </wp14:sizeRelV>
          </wp:anchor>
        </w:drawing>
      </w:r>
      <w:r w:rsidR="002836BA">
        <w:rPr>
          <w:noProof/>
        </w:rPr>
        <mc:AlternateContent>
          <mc:Choice Requires="wps">
            <w:drawing>
              <wp:anchor distT="0" distB="0" distL="114300" distR="114300" simplePos="0" relativeHeight="251768832" behindDoc="0" locked="0" layoutInCell="1" allowOverlap="1" wp14:anchorId="75B1E361" wp14:editId="446D09F5">
                <wp:simplePos x="0" y="0"/>
                <wp:positionH relativeFrom="column">
                  <wp:posOffset>0</wp:posOffset>
                </wp:positionH>
                <wp:positionV relativeFrom="paragraph">
                  <wp:posOffset>2000885</wp:posOffset>
                </wp:positionV>
                <wp:extent cx="2471420" cy="635"/>
                <wp:effectExtent l="0" t="0" r="5080" b="12065"/>
                <wp:wrapSquare wrapText="bothSides"/>
                <wp:docPr id="72" name="Text Box 72"/>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rsidR="002836BA" w:rsidRPr="0079503A" w:rsidRDefault="002836BA" w:rsidP="002836BA">
                            <w:pPr>
                              <w:pStyle w:val="Caption"/>
                              <w:rPr>
                                <w:noProof/>
                                <w:sz w:val="20"/>
                                <w:lang w:val="en-US"/>
                              </w:rPr>
                            </w:pPr>
                            <w:r>
                              <w:t xml:space="preserve">Figure </w:t>
                            </w:r>
                            <w:r>
                              <w:fldChar w:fldCharType="begin"/>
                            </w:r>
                            <w:r>
                              <w:instrText xml:space="preserve"> SEQ Figure \* ARABIC </w:instrText>
                            </w:r>
                            <w:r>
                              <w:fldChar w:fldCharType="separate"/>
                            </w:r>
                            <w:r>
                              <w:rPr>
                                <w:noProof/>
                              </w:rPr>
                              <w:t>11</w:t>
                            </w:r>
                            <w:r>
                              <w:fldChar w:fldCharType="end"/>
                            </w:r>
                            <w:r>
                              <w:t xml:space="preserve">: </w:t>
                            </w:r>
                            <w:r w:rsidR="00B52C85">
                              <w:t>DLE gas turbine ratio of main and pilot valve opening during operation.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B1E361" id="Text Box 72" o:spid="_x0000_s1047" type="#_x0000_t202" style="position:absolute;left:0;text-align:left;margin-left:0;margin-top:157.55pt;width:194.6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" stroked="f">
                <v:textbox style="mso-fit-shape-to-text:t" inset="0,0,0,0">
                  <w:txbxContent>
                    <w:p w:rsidR="002836BA" w:rsidRPr="0079503A" w:rsidRDefault="002836BA" w:rsidP="002836BA">
                      <w:pPr>
                        <w:pStyle w:val="Caption"/>
                        <w:rPr>
                          <w:noProof/>
                          <w:sz w:val="20"/>
                          <w:lang w:val="en-US"/>
                        </w:rPr>
                      </w:pPr>
                      <w:r>
                        <w:t xml:space="preserve">Figure </w:t>
                      </w:r>
                      <w:r>
                        <w:fldChar w:fldCharType="begin"/>
                      </w:r>
                      <w:r>
                        <w:instrText xml:space="preserve"> SEQ Figure \* ARABIC </w:instrText>
                      </w:r>
                      <w:r>
                        <w:fldChar w:fldCharType="separate"/>
                      </w:r>
                      <w:r>
                        <w:rPr>
                          <w:noProof/>
                        </w:rPr>
                        <w:t>11</w:t>
                      </w:r>
                      <w:r>
                        <w:fldChar w:fldCharType="end"/>
                      </w:r>
                      <w:r>
                        <w:t xml:space="preserve">: </w:t>
                      </w:r>
                      <w:r w:rsidR="00B52C85">
                        <w:t>DLE gas turbine ratio of main and pilot valve opening during operation.</w:t>
                      </w:r>
                    </w:p>
                  </w:txbxContent>
                </v:textbox>
                <w10:wrap type="square"/>
              </v:shape>
            </w:pict>
          </mc:Fallback>
        </mc:AlternateContent>
      </w:r>
      <w:r w:rsidR="002836BA">
        <w:rPr>
          <w:noProof/>
        </w:rPr>
        <w:drawing>
          <wp:anchor distT="0" distB="0" distL="114300" distR="114300" simplePos="0" relativeHeight="251723776" behindDoc="0" locked="0" layoutInCell="1" allowOverlap="1" wp14:anchorId="17862EAA">
            <wp:simplePos x="0" y="0"/>
            <wp:positionH relativeFrom="column">
              <wp:posOffset>0</wp:posOffset>
            </wp:positionH>
            <wp:positionV relativeFrom="paragraph">
              <wp:posOffset>96320</wp:posOffset>
            </wp:positionV>
            <wp:extent cx="2471420" cy="1847850"/>
            <wp:effectExtent l="0" t="0" r="5080" b="6350"/>
            <wp:wrapSquare wrapText="bothSides"/>
            <wp:docPr id="41" name="Picture 4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atio copy 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1420" cy="1847850"/>
                    </a:xfrm>
                    <a:prstGeom prst="rect">
                      <a:avLst/>
                    </a:prstGeom>
                  </pic:spPr>
                </pic:pic>
              </a:graphicData>
            </a:graphic>
            <wp14:sizeRelH relativeFrom="page">
              <wp14:pctWidth>0</wp14:pctWidth>
            </wp14:sizeRelH>
            <wp14:sizeRelV relativeFrom="page">
              <wp14:pctHeight>0</wp14:pctHeight>
            </wp14:sizeRelV>
          </wp:anchor>
        </w:drawing>
      </w:r>
      <w:r w:rsidR="001C36A9" w:rsidRPr="001C36A9">
        <w:rPr>
          <w:rFonts w:ascii="Calibri" w:hAnsi="Calibri" w:cs="Calibri"/>
        </w:rPr>
        <w:t>﻿</w:t>
      </w:r>
      <w:r w:rsidR="001C36A9" w:rsidRPr="001C36A9">
        <w:t xml:space="preserve">The total opening of the valve is around 95\% and this converted as a basis ratio for the valve modelling in DLE gas turbine. The ratios of the valves are approximated at 0.45 for the main valve and 0.55 for the pilot gas fuel valve. Apart from the operation, the actual setup of the valves in the DLE gas turbine package was examined as shown in </w:t>
      </w:r>
      <w:r w:rsidR="0025213A">
        <w:fldChar w:fldCharType="begin"/>
      </w:r>
      <w:r w:rsidR="0025213A">
        <w:instrText xml:space="preserve"> REF _Ref14789715 \h </w:instrText>
      </w:r>
      <w:r w:rsidR="0025213A">
        <w:fldChar w:fldCharType="separate"/>
      </w:r>
      <w:r w:rsidR="0025213A">
        <w:t xml:space="preserve">Figure </w:t>
      </w:r>
      <w:r w:rsidR="0025213A">
        <w:rPr>
          <w:noProof/>
        </w:rPr>
        <w:t>12</w:t>
      </w:r>
      <w:r w:rsidR="0025213A">
        <w:fldChar w:fldCharType="end"/>
      </w:r>
      <w:r w:rsidR="0025213A">
        <w:t>.</w:t>
      </w:r>
    </w:p>
    <w:p w:rsidR="001C36A9" w:rsidRDefault="00B52C85" w:rsidP="00FD1000">
      <w:pPr>
        <w:pStyle w:val="Els-body-text"/>
        <w:keepNext w:val="0"/>
      </w:pPr>
      <w:r>
        <w:rPr>
          <w:noProof/>
        </w:rPr>
        <mc:AlternateContent>
          <mc:Choice Requires="wps">
            <w:drawing>
              <wp:anchor distT="0" distB="0" distL="114300" distR="114300" simplePos="0" relativeHeight="251744256" behindDoc="0" locked="0" layoutInCell="1" allowOverlap="1" wp14:anchorId="62C458A5" wp14:editId="2189A9C1">
                <wp:simplePos x="0" y="0"/>
                <wp:positionH relativeFrom="column">
                  <wp:posOffset>2768147</wp:posOffset>
                </wp:positionH>
                <wp:positionV relativeFrom="paragraph">
                  <wp:posOffset>2607854</wp:posOffset>
                </wp:positionV>
                <wp:extent cx="2471420" cy="635"/>
                <wp:effectExtent l="0" t="0" r="5080" b="12065"/>
                <wp:wrapSquare wrapText="bothSides"/>
                <wp:docPr id="53" name="Text Box 53"/>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rsidR="001055A2" w:rsidRPr="0020313F" w:rsidRDefault="001055A2" w:rsidP="004B35F3">
                            <w:pPr>
                              <w:pStyle w:val="Caption"/>
                              <w:rPr>
                                <w:noProof/>
                                <w:sz w:val="20"/>
                                <w:lang w:val="en-US"/>
                              </w:rPr>
                            </w:pPr>
                            <w:bookmarkStart w:id="20" w:name="_Ref14806306"/>
                            <w:r>
                              <w:t xml:space="preserve">Figure </w:t>
                            </w:r>
                            <w:r>
                              <w:fldChar w:fldCharType="begin"/>
                            </w:r>
                            <w:r>
                              <w:instrText xml:space="preserve"> SEQ Figure \* ARABIC </w:instrText>
                            </w:r>
                            <w:r>
                              <w:fldChar w:fldCharType="separate"/>
                            </w:r>
                            <w:r w:rsidR="002836BA">
                              <w:rPr>
                                <w:noProof/>
                              </w:rPr>
                              <w:t>15</w:t>
                            </w:r>
                            <w:r>
                              <w:fldChar w:fldCharType="end"/>
                            </w:r>
                            <w:bookmarkEnd w:id="20"/>
                            <w:r>
                              <w:t xml:space="preserve">: </w:t>
                            </w:r>
                            <w:r w:rsidRPr="004B35F3">
                              <w:rPr>
                                <w:rFonts w:ascii="Calibri" w:hAnsi="Calibri" w:cs="Calibri"/>
                              </w:rPr>
                              <w:t>﻿</w:t>
                            </w:r>
                            <w:r w:rsidRPr="004B35F3">
                              <w:t>DLE gas turbine load change input for one day</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C458A5" id="Text Box 53" o:spid="_x0000_s1048" type="#_x0000_t202" style="position:absolute;left:0;text-align:left;margin-left:217.95pt;margin-top:205.35pt;width:194.6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" stroked="f">
                <v:textbox style="mso-fit-shape-to-text:t" inset="0,0,0,0">
                  <w:txbxContent>
                    <w:p w:rsidR="001055A2" w:rsidRPr="0020313F" w:rsidRDefault="001055A2" w:rsidP="004B35F3">
                      <w:pPr>
                        <w:pStyle w:val="Caption"/>
                        <w:rPr>
                          <w:noProof/>
                          <w:sz w:val="20"/>
                          <w:lang w:val="en-US"/>
                        </w:rPr>
                      </w:pPr>
                      <w:bookmarkStart w:id="21" w:name="_Ref14806306"/>
                      <w:r>
                        <w:t xml:space="preserve">Figure </w:t>
                      </w:r>
                      <w:r>
                        <w:fldChar w:fldCharType="begin"/>
                      </w:r>
                      <w:r>
                        <w:instrText xml:space="preserve"> SEQ Figure \* ARABIC </w:instrText>
                      </w:r>
                      <w:r>
                        <w:fldChar w:fldCharType="separate"/>
                      </w:r>
                      <w:r w:rsidR="002836BA">
                        <w:rPr>
                          <w:noProof/>
                        </w:rPr>
                        <w:t>15</w:t>
                      </w:r>
                      <w:r>
                        <w:fldChar w:fldCharType="end"/>
                      </w:r>
                      <w:bookmarkEnd w:id="21"/>
                      <w:r>
                        <w:t xml:space="preserve">: </w:t>
                      </w:r>
                      <w:r w:rsidRPr="004B35F3">
                        <w:rPr>
                          <w:rFonts w:ascii="Calibri" w:hAnsi="Calibri" w:cs="Calibri"/>
                        </w:rPr>
                        <w:t>﻿</w:t>
                      </w:r>
                      <w:r w:rsidRPr="004B35F3">
                        <w:t>DLE gas turbine load change input for one day</w:t>
                      </w:r>
                      <w:r>
                        <w:t>.</w:t>
                      </w:r>
                    </w:p>
                  </w:txbxContent>
                </v:textbox>
                <w10:wrap type="square"/>
              </v:shape>
            </w:pict>
          </mc:Fallback>
        </mc:AlternateContent>
      </w:r>
      <w:r w:rsidR="001C36A9" w:rsidRPr="001C36A9">
        <w:rPr>
          <w:rFonts w:ascii="Calibri" w:hAnsi="Calibri" w:cs="Calibri"/>
        </w:rPr>
        <w:t>﻿</w:t>
      </w:r>
      <w:r w:rsidR="001C36A9" w:rsidRPr="001C36A9">
        <w:t xml:space="preserve">The main gas supply is the source for the </w:t>
      </w:r>
      <w:r w:rsidRPr="001C36A9">
        <w:t>system,</w:t>
      </w:r>
      <w:r w:rsidR="001C36A9" w:rsidRPr="001C36A9">
        <w:t xml:space="preserve"> and it goes to the main and pilot fuel manifold. Fuel flow from both valves are sent to the gas fuel injector and a relief valve also installed to prevent overpressure. From the representation, it can be justified that both valves are working parallel to each other for the ignition. Based on the operation and the actual setup, valve positioner function was proposed as in </w:t>
      </w:r>
      <w:r w:rsidR="00191A88">
        <w:fldChar w:fldCharType="begin"/>
      </w:r>
      <w:r w:rsidR="00191A88">
        <w:instrText xml:space="preserve"> REF _Ref14789715 \h </w:instrText>
      </w:r>
      <w:r w:rsidR="00191A88">
        <w:fldChar w:fldCharType="separate"/>
      </w:r>
      <w:r w:rsidR="00191A88">
        <w:t xml:space="preserve">Figure </w:t>
      </w:r>
      <w:r w:rsidR="00191A88">
        <w:rPr>
          <w:noProof/>
        </w:rPr>
        <w:t>13</w:t>
      </w:r>
      <w:r w:rsidR="00191A88">
        <w:fldChar w:fldCharType="end"/>
      </w:r>
      <w:r w:rsidR="00191A88">
        <w:t xml:space="preserve"> </w:t>
      </w:r>
      <w:r w:rsidR="001C36A9" w:rsidRPr="001C36A9">
        <w:t>with G</w:t>
      </w:r>
      <w:r w:rsidR="001C36A9" w:rsidRPr="00EF4BD5">
        <w:rPr>
          <w:vertAlign w:val="subscript"/>
        </w:rPr>
        <w:t xml:space="preserve">1(s) </w:t>
      </w:r>
      <w:r w:rsidR="001C36A9" w:rsidRPr="001C36A9">
        <w:t>as the pilot gas fuel valve model and G</w:t>
      </w:r>
      <w:r w:rsidR="001C36A9" w:rsidRPr="00EF4BD5">
        <w:rPr>
          <w:vertAlign w:val="subscript"/>
        </w:rPr>
        <w:t>2(s)</w:t>
      </w:r>
      <w:r w:rsidR="001C36A9" w:rsidRPr="001C36A9">
        <w:t xml:space="preserve"> as the main gas fuel valve model. The ratio of the valves is approximated at 0.45 for the main valve and 0.55 for the pilot gas fuel valve accordingly. The sum of the valves values is sent to the fuel system. The proposed transfer functions for the valves are integrated into Rowen's model with the specified ratio. The integration of the proposed structure of the DLE gas fuel system into Rowen's model is presented in </w:t>
      </w:r>
      <w:r w:rsidR="004A19A5">
        <w:fldChar w:fldCharType="begin"/>
      </w:r>
      <w:r w:rsidR="004A19A5">
        <w:instrText xml:space="preserve"> REF _Ref14794649 \h </w:instrText>
      </w:r>
      <w:r w:rsidR="004A19A5">
        <w:fldChar w:fldCharType="separate"/>
      </w:r>
      <w:r w:rsidR="004A19A5">
        <w:t xml:space="preserve">Figure </w:t>
      </w:r>
      <w:r w:rsidR="004A19A5">
        <w:rPr>
          <w:noProof/>
        </w:rPr>
        <w:t>14</w:t>
      </w:r>
      <w:r w:rsidR="004A19A5">
        <w:fldChar w:fldCharType="end"/>
      </w:r>
      <w:r w:rsidR="004A19A5">
        <w:t>.</w:t>
      </w:r>
    </w:p>
    <w:p w:rsidR="00270FE0" w:rsidRDefault="00B52C85" w:rsidP="0025213A">
      <w:pPr>
        <w:pStyle w:val="Els-body-text"/>
        <w:keepNext w:val="0"/>
        <w:ind w:firstLine="0"/>
      </w:pPr>
      <w:r w:rsidRPr="004A19A5">
        <w:t xml:space="preserve">All parameters of the transfer function are calculated according to the case study of the selected DLE gas turbine. One day load change from another set of data is fed to Rowen's model as an input as illustrated in </w:t>
      </w:r>
      <w:r>
        <w:fldChar w:fldCharType="begin"/>
      </w:r>
      <w:r>
        <w:instrText xml:space="preserve"> REF _Ref14806306 \h </w:instrText>
      </w:r>
      <w:r>
        <w:fldChar w:fldCharType="separate"/>
      </w:r>
      <w:r>
        <w:t xml:space="preserve">Figure </w:t>
      </w:r>
      <w:r>
        <w:rPr>
          <w:noProof/>
        </w:rPr>
        <w:t>15</w:t>
      </w:r>
      <w:r>
        <w:fldChar w:fldCharType="end"/>
      </w:r>
      <w:r>
        <w:t>.</w:t>
      </w:r>
    </w:p>
    <w:p w:rsidR="00270FE0" w:rsidRDefault="00B52C85" w:rsidP="00FD1000">
      <w:pPr>
        <w:pStyle w:val="Els-body-text"/>
        <w:keepNext w:val="0"/>
      </w:pPr>
      <w:r>
        <w:rPr>
          <w:noProof/>
        </w:rPr>
        <w:drawing>
          <wp:anchor distT="0" distB="0" distL="114300" distR="114300" simplePos="0" relativeHeight="251742208" behindDoc="0" locked="0" layoutInCell="1" allowOverlap="1" wp14:anchorId="64695C75">
            <wp:simplePos x="0" y="0"/>
            <wp:positionH relativeFrom="column">
              <wp:posOffset>-29845</wp:posOffset>
            </wp:positionH>
            <wp:positionV relativeFrom="paragraph">
              <wp:posOffset>170542</wp:posOffset>
            </wp:positionV>
            <wp:extent cx="2471420" cy="1856740"/>
            <wp:effectExtent l="0" t="0" r="508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adchange copy 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1420" cy="1856740"/>
                    </a:xfrm>
                    <a:prstGeom prst="rect">
                      <a:avLst/>
                    </a:prstGeom>
                  </pic:spPr>
                </pic:pic>
              </a:graphicData>
            </a:graphic>
            <wp14:sizeRelH relativeFrom="page">
              <wp14:pctWidth>0</wp14:pctWidth>
            </wp14:sizeRelH>
            <wp14:sizeRelV relativeFrom="page">
              <wp14:pctHeight>0</wp14:pctHeight>
            </wp14:sizeRelV>
          </wp:anchor>
        </w:drawing>
      </w:r>
    </w:p>
    <w:p w:rsidR="00270FE0" w:rsidRDefault="00B52C85" w:rsidP="00B52C85">
      <w:pPr>
        <w:pStyle w:val="Els-body-text"/>
        <w:keepNext w:val="0"/>
        <w:ind w:firstLine="0"/>
      </w:pPr>
      <w:r>
        <w:rPr>
          <w:noProof/>
        </w:rPr>
        <w:lastRenderedPageBreak/>
        <w:drawing>
          <wp:anchor distT="0" distB="0" distL="114300" distR="114300" simplePos="0" relativeHeight="251745280" behindDoc="0" locked="0" layoutInCell="1" allowOverlap="1" wp14:anchorId="300F542E">
            <wp:simplePos x="0" y="0"/>
            <wp:positionH relativeFrom="column">
              <wp:posOffset>2980055</wp:posOffset>
            </wp:positionH>
            <wp:positionV relativeFrom="paragraph">
              <wp:posOffset>2942227</wp:posOffset>
            </wp:positionV>
            <wp:extent cx="2471420" cy="1847850"/>
            <wp:effectExtent l="0" t="0" r="5080" b="6350"/>
            <wp:wrapSquare wrapText="bothSides"/>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mbientT copy 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1420" cy="1847850"/>
                    </a:xfrm>
                    <a:prstGeom prst="rect">
                      <a:avLst/>
                    </a:prstGeom>
                  </pic:spPr>
                </pic:pic>
              </a:graphicData>
            </a:graphic>
            <wp14:sizeRelH relativeFrom="page">
              <wp14:pctWidth>0</wp14:pctWidth>
            </wp14:sizeRelH>
            <wp14:sizeRelV relativeFrom="page">
              <wp14:pctHeight>0</wp14:pctHeight>
            </wp14:sizeRelV>
          </wp:anchor>
        </w:drawing>
      </w:r>
      <w:r w:rsidRPr="004B35F3">
        <w:rPr>
          <w:rFonts w:ascii="Calibri" w:hAnsi="Calibri" w:cs="Calibri"/>
        </w:rPr>
        <w:t>﻿</w:t>
      </w:r>
      <w:r>
        <w:rPr>
          <w:rFonts w:ascii="Calibri" w:hAnsi="Calibri" w:cs="Calibri"/>
        </w:rPr>
        <w:t xml:space="preserve">    </w:t>
      </w:r>
      <w:r w:rsidRPr="004B35F3">
        <w:t xml:space="preserve">The trend indicates the low and high demand profile, usually in the middle of the day where all academic and research work took place. The second input for the integration is ambient temperature as in </w:t>
      </w:r>
      <w:r>
        <w:fldChar w:fldCharType="begin"/>
      </w:r>
      <w:r>
        <w:instrText xml:space="preserve"> REF _Ref14795087 \h </w:instrText>
      </w:r>
      <w:r>
        <w:fldChar w:fldCharType="separate"/>
      </w:r>
      <w:r>
        <w:t xml:space="preserve">Figure </w:t>
      </w:r>
      <w:r>
        <w:rPr>
          <w:noProof/>
        </w:rPr>
        <w:t>16</w:t>
      </w:r>
      <w:r>
        <w:fldChar w:fldCharType="end"/>
      </w:r>
      <w:r>
        <w:t xml:space="preserve">. </w:t>
      </w:r>
      <w:r w:rsidRPr="004B35F3">
        <w:t>The value is at 80</w:t>
      </w:r>
      <m:oMath>
        <m:r>
          <w:rPr>
            <w:rFonts w:ascii="Cambria Math" w:hAnsi="Cambria Math"/>
          </w:rPr>
          <m:t xml:space="preserve">℉ </m:t>
        </m:r>
      </m:oMath>
      <w:r w:rsidRPr="004B35F3">
        <w:t>in midnight and increases to a peak at 96</w:t>
      </w:r>
      <m:oMath>
        <m:r>
          <w:rPr>
            <w:rFonts w:ascii="Cambria Math" w:hAnsi="Cambria Math"/>
          </w:rPr>
          <m:t>℉</m:t>
        </m:r>
      </m:oMath>
      <w:r w:rsidRPr="004B35F3">
        <w:t xml:space="preserve"> during the daytime. This is the actual temperature in Malaysia and the profile is almost the same each day due to the climate condition in the country. This input is fed to Rowen's model alongside with the actual load demand to simulate main and pilot gas fuel valves, engine gas fuel flow and temperature average signals. The simulated signals are compared with the actual data using MAE and RMSE analysis to measure the model accuracy. The results of the simulated outputs are compared with the actual value. Gas turbine speed for the turbine is </w:t>
      </w:r>
      <w:r w:rsidRPr="004B35F3">
        <w:t>stable at</w:t>
      </w:r>
      <w:r w:rsidRPr="004B35F3">
        <w:t xml:space="preserve"> 1 </w:t>
      </w:r>
      <w:proofErr w:type="spellStart"/>
      <w:r w:rsidRPr="004B35F3">
        <w:t>p.u</w:t>
      </w:r>
      <w:proofErr w:type="spellEnd"/>
      <w:r w:rsidRPr="004B35F3">
        <w:t xml:space="preserve"> or 100% as a constant speed</w:t>
      </w:r>
      <w:r>
        <w:rPr>
          <w:noProof/>
        </w:rPr>
        <w:t xml:space="preserve"> </w:t>
      </w:r>
      <w:r>
        <w:rPr>
          <w:noProof/>
        </w:rPr>
        <mc:AlternateContent>
          <mc:Choice Requires="wps">
            <w:drawing>
              <wp:anchor distT="0" distB="0" distL="114300" distR="114300" simplePos="0" relativeHeight="251741184" behindDoc="0" locked="0" layoutInCell="1" allowOverlap="1" wp14:anchorId="7D5768AB" wp14:editId="1D576195">
                <wp:simplePos x="0" y="0"/>
                <wp:positionH relativeFrom="column">
                  <wp:posOffset>-14605</wp:posOffset>
                </wp:positionH>
                <wp:positionV relativeFrom="paragraph">
                  <wp:posOffset>2381976</wp:posOffset>
                </wp:positionV>
                <wp:extent cx="5472430" cy="635"/>
                <wp:effectExtent l="0" t="0" r="1270" b="12065"/>
                <wp:wrapSquare wrapText="bothSides"/>
                <wp:docPr id="51" name="Text Box 51"/>
                <wp:cNvGraphicFramePr/>
                <a:graphic xmlns:a="http://schemas.openxmlformats.org/drawingml/2006/main">
                  <a:graphicData uri="http://schemas.microsoft.com/office/word/2010/wordprocessingShape">
                    <wps:wsp>
                      <wps:cNvSpPr txBox="1"/>
                      <wps:spPr>
                        <a:xfrm>
                          <a:off x="0" y="0"/>
                          <a:ext cx="5472430" cy="635"/>
                        </a:xfrm>
                        <a:prstGeom prst="rect">
                          <a:avLst/>
                        </a:prstGeom>
                        <a:solidFill>
                          <a:prstClr val="white"/>
                        </a:solidFill>
                        <a:ln>
                          <a:noFill/>
                        </a:ln>
                      </wps:spPr>
                      <wps:txbx>
                        <w:txbxContent>
                          <w:p w:rsidR="001055A2" w:rsidRPr="00016778" w:rsidRDefault="001055A2" w:rsidP="00EF4BD5">
                            <w:pPr>
                              <w:pStyle w:val="Caption"/>
                              <w:jc w:val="center"/>
                              <w:rPr>
                                <w:noProof/>
                                <w:sz w:val="20"/>
                                <w:lang w:val="en-US"/>
                              </w:rPr>
                            </w:pPr>
                            <w:bookmarkStart w:id="22" w:name="_Ref14794649"/>
                            <w:r>
                              <w:t xml:space="preserve">Figure </w:t>
                            </w:r>
                            <w:r>
                              <w:fldChar w:fldCharType="begin"/>
                            </w:r>
                            <w:r>
                              <w:instrText xml:space="preserve"> SEQ Figure \* ARABIC </w:instrText>
                            </w:r>
                            <w:r>
                              <w:fldChar w:fldCharType="separate"/>
                            </w:r>
                            <w:r w:rsidR="002836BA">
                              <w:rPr>
                                <w:noProof/>
                              </w:rPr>
                              <w:t>14</w:t>
                            </w:r>
                            <w:r>
                              <w:fldChar w:fldCharType="end"/>
                            </w:r>
                            <w:bookmarkEnd w:id="22"/>
                            <w:r>
                              <w:t xml:space="preserve">: </w:t>
                            </w:r>
                            <w:r w:rsidRPr="00EF4BD5">
                              <w:rPr>
                                <w:rFonts w:ascii="Calibri" w:hAnsi="Calibri" w:cs="Calibri"/>
                              </w:rPr>
                              <w:t>﻿</w:t>
                            </w:r>
                            <w:r w:rsidRPr="00EF4BD5">
                              <w:t xml:space="preserve">The integration of main and pilot gas fuel valve into </w:t>
                            </w:r>
                            <w:r>
                              <w:t>t</w:t>
                            </w:r>
                            <w:r w:rsidRPr="00EF4BD5">
                              <w:t>he Rowen's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5768AB" id="Text Box 51" o:spid="_x0000_s1049" type="#_x0000_t202" style="position:absolute;left:0;text-align:left;margin-left:-1.15pt;margin-top:187.55pt;width:430.9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" stroked="f">
                <v:textbox style="mso-fit-shape-to-text:t" inset="0,0,0,0">
                  <w:txbxContent>
                    <w:p w:rsidR="001055A2" w:rsidRPr="00016778" w:rsidRDefault="001055A2" w:rsidP="00EF4BD5">
                      <w:pPr>
                        <w:pStyle w:val="Caption"/>
                        <w:jc w:val="center"/>
                        <w:rPr>
                          <w:noProof/>
                          <w:sz w:val="20"/>
                          <w:lang w:val="en-US"/>
                        </w:rPr>
                      </w:pPr>
                      <w:bookmarkStart w:id="23" w:name="_Ref14794649"/>
                      <w:r>
                        <w:t xml:space="preserve">Figure </w:t>
                      </w:r>
                      <w:r>
                        <w:fldChar w:fldCharType="begin"/>
                      </w:r>
                      <w:r>
                        <w:instrText xml:space="preserve"> SEQ Figure \* ARABIC </w:instrText>
                      </w:r>
                      <w:r>
                        <w:fldChar w:fldCharType="separate"/>
                      </w:r>
                      <w:r w:rsidR="002836BA">
                        <w:rPr>
                          <w:noProof/>
                        </w:rPr>
                        <w:t>14</w:t>
                      </w:r>
                      <w:r>
                        <w:fldChar w:fldCharType="end"/>
                      </w:r>
                      <w:bookmarkEnd w:id="23"/>
                      <w:r>
                        <w:t xml:space="preserve">: </w:t>
                      </w:r>
                      <w:r w:rsidRPr="00EF4BD5">
                        <w:rPr>
                          <w:rFonts w:ascii="Calibri" w:hAnsi="Calibri" w:cs="Calibri"/>
                        </w:rPr>
                        <w:t>﻿</w:t>
                      </w:r>
                      <w:r w:rsidRPr="00EF4BD5">
                        <w:t xml:space="preserve">The integration of main and pilot gas fuel valve into </w:t>
                      </w:r>
                      <w:r>
                        <w:t>t</w:t>
                      </w:r>
                      <w:r w:rsidRPr="00EF4BD5">
                        <w:t>he Rowen's model.</w:t>
                      </w:r>
                    </w:p>
                  </w:txbxContent>
                </v:textbox>
                <w10:wrap type="square"/>
              </v:shape>
            </w:pict>
          </mc:Fallback>
        </mc:AlternateContent>
      </w:r>
      <w:r>
        <w:rPr>
          <w:noProof/>
        </w:rPr>
        <w:drawing>
          <wp:anchor distT="0" distB="0" distL="114300" distR="114300" simplePos="0" relativeHeight="251739136" behindDoc="0" locked="0" layoutInCell="1" allowOverlap="1" wp14:anchorId="3C8E518C">
            <wp:simplePos x="0" y="0"/>
            <wp:positionH relativeFrom="column">
              <wp:posOffset>-14061</wp:posOffset>
            </wp:positionH>
            <wp:positionV relativeFrom="paragraph">
              <wp:posOffset>104775</wp:posOffset>
            </wp:positionV>
            <wp:extent cx="5472430" cy="2191385"/>
            <wp:effectExtent l="0" t="0" r="1270" b="5715"/>
            <wp:wrapSquare wrapText="bothSides"/>
            <wp:docPr id="50" name="Picture 5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owen proposed p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2430" cy="2191385"/>
                    </a:xfrm>
                    <a:prstGeom prst="rect">
                      <a:avLst/>
                    </a:prstGeom>
                  </pic:spPr>
                </pic:pic>
              </a:graphicData>
            </a:graphic>
            <wp14:sizeRelH relativeFrom="page">
              <wp14:pctWidth>0</wp14:pctWidth>
            </wp14:sizeRelH>
            <wp14:sizeRelV relativeFrom="page">
              <wp14:pctHeight>0</wp14:pctHeight>
            </wp14:sizeRelV>
          </wp:anchor>
        </w:drawing>
      </w: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B52C85" w:rsidP="00FD1000">
      <w:pPr>
        <w:pStyle w:val="Els-body-text"/>
        <w:keepNext w:val="0"/>
      </w:pPr>
      <w:r>
        <w:rPr>
          <w:noProof/>
        </w:rPr>
        <mc:AlternateContent>
          <mc:Choice Requires="wps">
            <w:drawing>
              <wp:anchor distT="0" distB="0" distL="114300" distR="114300" simplePos="0" relativeHeight="251747328" behindDoc="0" locked="0" layoutInCell="1" allowOverlap="1" wp14:anchorId="09813F3A" wp14:editId="3E633B1C">
                <wp:simplePos x="0" y="0"/>
                <wp:positionH relativeFrom="column">
                  <wp:posOffset>-47353</wp:posOffset>
                </wp:positionH>
                <wp:positionV relativeFrom="paragraph">
                  <wp:posOffset>4968785</wp:posOffset>
                </wp:positionV>
                <wp:extent cx="2471420" cy="635"/>
                <wp:effectExtent l="0" t="0" r="5080" b="12065"/>
                <wp:wrapSquare wrapText="bothSides"/>
                <wp:docPr id="55" name="Text Box 55"/>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rsidR="001055A2" w:rsidRPr="00E160CC" w:rsidRDefault="001055A2" w:rsidP="004B35F3">
                            <w:pPr>
                              <w:pStyle w:val="Caption"/>
                              <w:rPr>
                                <w:noProof/>
                                <w:sz w:val="20"/>
                                <w:lang w:val="en-US"/>
                              </w:rPr>
                            </w:pPr>
                            <w:bookmarkStart w:id="24" w:name="_Ref14795087"/>
                            <w:r>
                              <w:t xml:space="preserve">Figure </w:t>
                            </w:r>
                            <w:r>
                              <w:fldChar w:fldCharType="begin"/>
                            </w:r>
                            <w:r>
                              <w:instrText xml:space="preserve"> SEQ Figure \* ARABIC </w:instrText>
                            </w:r>
                            <w:r>
                              <w:fldChar w:fldCharType="separate"/>
                            </w:r>
                            <w:r w:rsidR="002836BA">
                              <w:rPr>
                                <w:noProof/>
                              </w:rPr>
                              <w:t>16</w:t>
                            </w:r>
                            <w:r>
                              <w:fldChar w:fldCharType="end"/>
                            </w:r>
                            <w:bookmarkEnd w:id="24"/>
                            <w:r>
                              <w:t xml:space="preserve">: </w:t>
                            </w:r>
                            <w:r w:rsidRPr="004B35F3">
                              <w:rPr>
                                <w:rFonts w:ascii="Calibri" w:hAnsi="Calibri" w:cs="Calibri"/>
                              </w:rPr>
                              <w:t>﻿</w:t>
                            </w:r>
                            <w:r w:rsidRPr="004B35F3">
                              <w:t>DLE gas turbine ambient temperature input for one day</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813F3A" id="Text Box 55" o:spid="_x0000_s1050" type="#_x0000_t202" style="position:absolute;left:0;text-align:left;margin-left:-3.75pt;margin-top:391.25pt;width:194.6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" stroked="f">
                <v:textbox style="mso-fit-shape-to-text:t" inset="0,0,0,0">
                  <w:txbxContent>
                    <w:p w:rsidR="001055A2" w:rsidRPr="00E160CC" w:rsidRDefault="001055A2" w:rsidP="004B35F3">
                      <w:pPr>
                        <w:pStyle w:val="Caption"/>
                        <w:rPr>
                          <w:noProof/>
                          <w:sz w:val="20"/>
                          <w:lang w:val="en-US"/>
                        </w:rPr>
                      </w:pPr>
                      <w:bookmarkStart w:id="25" w:name="_Ref14795087"/>
                      <w:r>
                        <w:t xml:space="preserve">Figure </w:t>
                      </w:r>
                      <w:r>
                        <w:fldChar w:fldCharType="begin"/>
                      </w:r>
                      <w:r>
                        <w:instrText xml:space="preserve"> SEQ Figure \* ARABIC </w:instrText>
                      </w:r>
                      <w:r>
                        <w:fldChar w:fldCharType="separate"/>
                      </w:r>
                      <w:r w:rsidR="002836BA">
                        <w:rPr>
                          <w:noProof/>
                        </w:rPr>
                        <w:t>16</w:t>
                      </w:r>
                      <w:r>
                        <w:fldChar w:fldCharType="end"/>
                      </w:r>
                      <w:bookmarkEnd w:id="25"/>
                      <w:r>
                        <w:t xml:space="preserve">: </w:t>
                      </w:r>
                      <w:r w:rsidRPr="004B35F3">
                        <w:rPr>
                          <w:rFonts w:ascii="Calibri" w:hAnsi="Calibri" w:cs="Calibri"/>
                        </w:rPr>
                        <w:t>﻿</w:t>
                      </w:r>
                      <w:r w:rsidRPr="004B35F3">
                        <w:t>DLE gas turbine ambient temperature input for one day</w:t>
                      </w:r>
                      <w:r>
                        <w:t>.</w:t>
                      </w:r>
                    </w:p>
                  </w:txbxContent>
                </v:textbox>
                <w10:wrap type="square"/>
              </v:shape>
            </w:pict>
          </mc:Fallback>
        </mc:AlternateContent>
      </w: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270FE0" w:rsidRDefault="00270FE0" w:rsidP="00FD1000">
      <w:pPr>
        <w:pStyle w:val="Els-body-text"/>
        <w:keepNext w:val="0"/>
      </w:pPr>
    </w:p>
    <w:p w:rsidR="004A19A5" w:rsidRDefault="004A19A5" w:rsidP="00B52C85">
      <w:pPr>
        <w:pStyle w:val="Els-body-text"/>
        <w:keepNext w:val="0"/>
        <w:ind w:firstLine="0"/>
      </w:pPr>
    </w:p>
    <w:p w:rsidR="004B35F3" w:rsidRDefault="004B35F3" w:rsidP="004A19A5">
      <w:pPr>
        <w:pStyle w:val="Els-body-text"/>
        <w:keepNext w:val="0"/>
        <w:ind w:firstLine="0"/>
      </w:pPr>
    </w:p>
    <w:p w:rsidR="004B35F3" w:rsidRDefault="004B35F3" w:rsidP="004A19A5">
      <w:pPr>
        <w:pStyle w:val="Els-body-text"/>
        <w:keepNext w:val="0"/>
        <w:ind w:firstLine="0"/>
      </w:pPr>
    </w:p>
    <w:p w:rsidR="004B35F3" w:rsidRDefault="004B35F3" w:rsidP="00FD1000">
      <w:pPr>
        <w:pStyle w:val="Els-body-text"/>
        <w:keepNext w:val="0"/>
        <w:ind w:firstLine="0"/>
        <w:sectPr w:rsidR="004B35F3" w:rsidSect="00AD0D83">
          <w:footnotePr>
            <w:numFmt w:val="lowerLetter"/>
          </w:footnotePr>
          <w:pgSz w:w="10886" w:h="14854" w:code="9"/>
          <w:pgMar w:top="754" w:right="1191" w:bottom="2126" w:left="1191" w:header="907" w:footer="580" w:gutter="0"/>
          <w:cols w:num="2" w:space="720"/>
          <w:docGrid w:linePitch="360"/>
        </w:sectPr>
      </w:pPr>
    </w:p>
    <w:tbl>
      <w:tblPr>
        <w:tblStyle w:val="TableGrid"/>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52"/>
      </w:tblGrid>
      <w:tr w:rsidR="004B35F3" w:rsidTr="00A12678">
        <w:trPr>
          <w:trHeight w:val="3135"/>
        </w:trPr>
        <w:tc>
          <w:tcPr>
            <w:tcW w:w="4248" w:type="dxa"/>
          </w:tcPr>
          <w:p w:rsidR="00234E84" w:rsidRDefault="00234E84" w:rsidP="004656BF">
            <w:pPr>
              <w:pStyle w:val="Els-body-text"/>
              <w:keepNext w:val="0"/>
              <w:ind w:firstLine="0"/>
            </w:pPr>
            <w:r>
              <w:rPr>
                <w:noProof/>
              </w:rPr>
              <mc:AlternateContent>
                <mc:Choice Requires="wps">
                  <w:drawing>
                    <wp:anchor distT="0" distB="0" distL="114300" distR="114300" simplePos="0" relativeHeight="251753472" behindDoc="0" locked="0" layoutInCell="1" allowOverlap="1" wp14:anchorId="270A9E55" wp14:editId="5D68F693">
                      <wp:simplePos x="0" y="0"/>
                      <wp:positionH relativeFrom="column">
                        <wp:posOffset>1205613</wp:posOffset>
                      </wp:positionH>
                      <wp:positionV relativeFrom="paragraph">
                        <wp:posOffset>2081767</wp:posOffset>
                      </wp:positionV>
                      <wp:extent cx="321087" cy="272226"/>
                      <wp:effectExtent l="0" t="0" r="0" b="635"/>
                      <wp:wrapNone/>
                      <wp:docPr id="61" name="Text Box 61"/>
                      <wp:cNvGraphicFramePr/>
                      <a:graphic xmlns:a="http://schemas.openxmlformats.org/drawingml/2006/main">
                        <a:graphicData uri="http://schemas.microsoft.com/office/word/2010/wordprocessingShape">
                          <wps:wsp>
                            <wps:cNvSpPr txBox="1"/>
                            <wps:spPr>
                              <a:xfrm>
                                <a:off x="0" y="0"/>
                                <a:ext cx="321087" cy="272226"/>
                              </a:xfrm>
                              <a:prstGeom prst="rect">
                                <a:avLst/>
                              </a:prstGeom>
                              <a:solidFill>
                                <a:schemeClr val="lt1"/>
                              </a:solidFill>
                              <a:ln w="6350">
                                <a:noFill/>
                              </a:ln>
                            </wps:spPr>
                            <wps:txbx>
                              <w:txbxContent>
                                <w:p w:rsidR="001055A2" w:rsidRPr="00290A97" w:rsidRDefault="001055A2" w:rsidP="00234E84">
                                  <w:pPr>
                                    <w:rPr>
                                      <w:sz w:val="16"/>
                                      <w:szCs w:val="16"/>
                                      <w:lang w:val="en-US"/>
                                    </w:rPr>
                                  </w:pPr>
                                  <w:r w:rsidRPr="00290A97">
                                    <w:rPr>
                                      <w:sz w:val="16"/>
                                      <w:szCs w:val="16"/>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9E55" id="Text Box 61" o:spid="_x0000_s1051" type="#_x0000_t202" style="position:absolute;left:0;text-align:left;margin-left:94.95pt;margin-top:163.9pt;width:25.3pt;height:2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" fillcolor="white [3201]" stroked="f" strokeweight=".5pt">
                      <v:textbox>
                        <w:txbxContent>
                          <w:p w:rsidR="001055A2" w:rsidRPr="00290A97" w:rsidRDefault="001055A2" w:rsidP="00234E84">
                            <w:pPr>
                              <w:rPr>
                                <w:sz w:val="16"/>
                                <w:szCs w:val="16"/>
                                <w:lang w:val="en-US"/>
                              </w:rPr>
                            </w:pPr>
                            <w:r w:rsidRPr="00290A97">
                              <w:rPr>
                                <w:sz w:val="16"/>
                                <w:szCs w:val="16"/>
                                <w:lang w:val="en-US"/>
                              </w:rPr>
                              <w:t>(a)</w:t>
                            </w:r>
                          </w:p>
                        </w:txbxContent>
                      </v:textbox>
                    </v:shape>
                  </w:pict>
                </mc:Fallback>
              </mc:AlternateContent>
            </w:r>
            <w:r>
              <w:rPr>
                <w:noProof/>
              </w:rPr>
              <w:drawing>
                <wp:anchor distT="0" distB="0" distL="114300" distR="114300" simplePos="0" relativeHeight="251748352" behindDoc="0" locked="0" layoutInCell="1" allowOverlap="1" wp14:anchorId="08989B88">
                  <wp:simplePos x="0" y="0"/>
                  <wp:positionH relativeFrom="column">
                    <wp:posOffset>60325</wp:posOffset>
                  </wp:positionH>
                  <wp:positionV relativeFrom="paragraph">
                    <wp:posOffset>132187</wp:posOffset>
                  </wp:positionV>
                  <wp:extent cx="2471420" cy="1952625"/>
                  <wp:effectExtent l="0" t="0" r="5080" b="3175"/>
                  <wp:wrapSquare wrapText="bothSides"/>
                  <wp:docPr id="57" name="Picture 5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lotintegratedpdf p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1420" cy="1952625"/>
                          </a:xfrm>
                          <a:prstGeom prst="rect">
                            <a:avLst/>
                          </a:prstGeom>
                        </pic:spPr>
                      </pic:pic>
                    </a:graphicData>
                  </a:graphic>
                  <wp14:sizeRelH relativeFrom="page">
                    <wp14:pctWidth>0</wp14:pctWidth>
                  </wp14:sizeRelH>
                  <wp14:sizeRelV relativeFrom="page">
                    <wp14:pctHeight>0</wp14:pctHeight>
                  </wp14:sizeRelV>
                </wp:anchor>
              </w:drawing>
            </w:r>
          </w:p>
          <w:p w:rsidR="004B35F3" w:rsidRDefault="004B35F3" w:rsidP="004656BF">
            <w:pPr>
              <w:pStyle w:val="Els-body-text"/>
              <w:keepNext w:val="0"/>
              <w:ind w:firstLine="0"/>
            </w:pPr>
          </w:p>
        </w:tc>
        <w:tc>
          <w:tcPr>
            <w:tcW w:w="4252" w:type="dxa"/>
          </w:tcPr>
          <w:p w:rsidR="004B35F3" w:rsidRDefault="00234E84" w:rsidP="004656BF">
            <w:pPr>
              <w:pStyle w:val="Els-body-text"/>
              <w:keepNext w:val="0"/>
              <w:ind w:firstLine="0"/>
            </w:pPr>
            <w:r>
              <w:rPr>
                <w:noProof/>
              </w:rPr>
              <mc:AlternateContent>
                <mc:Choice Requires="wps">
                  <w:drawing>
                    <wp:anchor distT="0" distB="0" distL="114300" distR="114300" simplePos="0" relativeHeight="251755520" behindDoc="0" locked="0" layoutInCell="1" allowOverlap="1" wp14:anchorId="270A9E55" wp14:editId="5D68F693">
                      <wp:simplePos x="0" y="0"/>
                      <wp:positionH relativeFrom="column">
                        <wp:posOffset>1202471</wp:posOffset>
                      </wp:positionH>
                      <wp:positionV relativeFrom="paragraph">
                        <wp:posOffset>2080604</wp:posOffset>
                      </wp:positionV>
                      <wp:extent cx="321087" cy="272226"/>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21087" cy="272226"/>
                              </a:xfrm>
                              <a:prstGeom prst="rect">
                                <a:avLst/>
                              </a:prstGeom>
                              <a:solidFill>
                                <a:schemeClr val="lt1"/>
                              </a:solidFill>
                              <a:ln w="6350">
                                <a:noFill/>
                              </a:ln>
                            </wps:spPr>
                            <wps:txbx>
                              <w:txbxContent>
                                <w:p w:rsidR="001055A2" w:rsidRPr="00290A97" w:rsidRDefault="001055A2" w:rsidP="00234E84">
                                  <w:pPr>
                                    <w:rPr>
                                      <w:sz w:val="16"/>
                                      <w:szCs w:val="16"/>
                                      <w:lang w:val="en-US"/>
                                    </w:rPr>
                                  </w:pPr>
                                  <w:r w:rsidRPr="00290A97">
                                    <w:rPr>
                                      <w:sz w:val="16"/>
                                      <w:szCs w:val="16"/>
                                      <w:lang w:val="en-US"/>
                                    </w:rPr>
                                    <w:t>(</w:t>
                                  </w:r>
                                  <w:r>
                                    <w:rPr>
                                      <w:sz w:val="16"/>
                                      <w:szCs w:val="16"/>
                                      <w:lang w:val="en-US"/>
                                    </w:rPr>
                                    <w:t>b</w:t>
                                  </w:r>
                                  <w:r w:rsidRPr="00290A97">
                                    <w:rPr>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9E55" id="Text Box 62" o:spid="_x0000_s1052" type="#_x0000_t202" style="position:absolute;left:0;text-align:left;margin-left:94.7pt;margin-top:163.85pt;width:25.3pt;height:21.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" fillcolor="white [3201]" stroked="f" strokeweight=".5pt">
                      <v:textbox>
                        <w:txbxContent>
                          <w:p w:rsidR="001055A2" w:rsidRPr="00290A97" w:rsidRDefault="001055A2" w:rsidP="00234E84">
                            <w:pPr>
                              <w:rPr>
                                <w:sz w:val="16"/>
                                <w:szCs w:val="16"/>
                                <w:lang w:val="en-US"/>
                              </w:rPr>
                            </w:pPr>
                            <w:r w:rsidRPr="00290A97">
                              <w:rPr>
                                <w:sz w:val="16"/>
                                <w:szCs w:val="16"/>
                                <w:lang w:val="en-US"/>
                              </w:rPr>
                              <w:t>(</w:t>
                            </w:r>
                            <w:r>
                              <w:rPr>
                                <w:sz w:val="16"/>
                                <w:szCs w:val="16"/>
                                <w:lang w:val="en-US"/>
                              </w:rPr>
                              <w:t>b</w:t>
                            </w:r>
                            <w:r w:rsidRPr="00290A97">
                              <w:rPr>
                                <w:sz w:val="16"/>
                                <w:szCs w:val="16"/>
                                <w:lang w:val="en-US"/>
                              </w:rPr>
                              <w:t>)</w:t>
                            </w:r>
                          </w:p>
                        </w:txbxContent>
                      </v:textbox>
                    </v:shape>
                  </w:pict>
                </mc:Fallback>
              </mc:AlternateContent>
            </w:r>
            <w:r w:rsidR="004B35F3">
              <w:rPr>
                <w:noProof/>
              </w:rPr>
              <w:drawing>
                <wp:anchor distT="0" distB="0" distL="114300" distR="114300" simplePos="0" relativeHeight="251749376" behindDoc="0" locked="0" layoutInCell="1" allowOverlap="1">
                  <wp:simplePos x="0" y="0"/>
                  <wp:positionH relativeFrom="column">
                    <wp:posOffset>41333</wp:posOffset>
                  </wp:positionH>
                  <wp:positionV relativeFrom="paragraph">
                    <wp:posOffset>133025</wp:posOffset>
                  </wp:positionV>
                  <wp:extent cx="2471420" cy="1919605"/>
                  <wp:effectExtent l="0" t="0" r="508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inintegratedresultpdf p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1420" cy="1919605"/>
                          </a:xfrm>
                          <a:prstGeom prst="rect">
                            <a:avLst/>
                          </a:prstGeom>
                        </pic:spPr>
                      </pic:pic>
                    </a:graphicData>
                  </a:graphic>
                  <wp14:sizeRelH relativeFrom="page">
                    <wp14:pctWidth>0</wp14:pctWidth>
                  </wp14:sizeRelH>
                  <wp14:sizeRelV relativeFrom="page">
                    <wp14:pctHeight>0</wp14:pctHeight>
                  </wp14:sizeRelV>
                </wp:anchor>
              </w:drawing>
            </w:r>
          </w:p>
        </w:tc>
      </w:tr>
      <w:tr w:rsidR="004B35F3" w:rsidTr="00A12678">
        <w:trPr>
          <w:trHeight w:val="3458"/>
        </w:trPr>
        <w:tc>
          <w:tcPr>
            <w:tcW w:w="4248" w:type="dxa"/>
          </w:tcPr>
          <w:p w:rsidR="004B35F3" w:rsidRDefault="00234E84" w:rsidP="004656BF">
            <w:pPr>
              <w:pStyle w:val="Els-body-text"/>
              <w:keepNext w:val="0"/>
              <w:ind w:firstLine="0"/>
            </w:pPr>
            <w:r>
              <w:rPr>
                <w:noProof/>
              </w:rPr>
              <mc:AlternateContent>
                <mc:Choice Requires="wps">
                  <w:drawing>
                    <wp:anchor distT="0" distB="0" distL="114300" distR="114300" simplePos="0" relativeHeight="251757568" behindDoc="0" locked="0" layoutInCell="1" allowOverlap="1" wp14:anchorId="270A9E55" wp14:editId="5D68F693">
                      <wp:simplePos x="0" y="0"/>
                      <wp:positionH relativeFrom="column">
                        <wp:posOffset>1205613</wp:posOffset>
                      </wp:positionH>
                      <wp:positionV relativeFrom="paragraph">
                        <wp:posOffset>2021825</wp:posOffset>
                      </wp:positionV>
                      <wp:extent cx="321087" cy="272226"/>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21087" cy="272226"/>
                              </a:xfrm>
                              <a:prstGeom prst="rect">
                                <a:avLst/>
                              </a:prstGeom>
                              <a:solidFill>
                                <a:schemeClr val="lt1"/>
                              </a:solidFill>
                              <a:ln w="6350">
                                <a:noFill/>
                              </a:ln>
                            </wps:spPr>
                            <wps:txbx>
                              <w:txbxContent>
                                <w:p w:rsidR="001055A2" w:rsidRPr="00290A97" w:rsidRDefault="001055A2" w:rsidP="00234E84">
                                  <w:pPr>
                                    <w:rPr>
                                      <w:sz w:val="16"/>
                                      <w:szCs w:val="16"/>
                                      <w:lang w:val="en-US"/>
                                    </w:rPr>
                                  </w:pPr>
                                  <w:r w:rsidRPr="00290A97">
                                    <w:rPr>
                                      <w:sz w:val="16"/>
                                      <w:szCs w:val="16"/>
                                      <w:lang w:val="en-US"/>
                                    </w:rPr>
                                    <w:t>(</w:t>
                                  </w:r>
                                  <w:r>
                                    <w:rPr>
                                      <w:sz w:val="16"/>
                                      <w:szCs w:val="16"/>
                                      <w:lang w:val="en-US"/>
                                    </w:rPr>
                                    <w:t>c</w:t>
                                  </w:r>
                                  <w:r w:rsidRPr="00290A97">
                                    <w:rPr>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9E55" id="Text Box 63" o:spid="_x0000_s1053" type="#_x0000_t202" style="position:absolute;left:0;text-align:left;margin-left:94.95pt;margin-top:159.2pt;width:25.3pt;height:21.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" fillcolor="white [3201]" stroked="f" strokeweight=".5pt">
                      <v:textbox>
                        <w:txbxContent>
                          <w:p w:rsidR="001055A2" w:rsidRPr="00290A97" w:rsidRDefault="001055A2" w:rsidP="00234E84">
                            <w:pPr>
                              <w:rPr>
                                <w:sz w:val="16"/>
                                <w:szCs w:val="16"/>
                                <w:lang w:val="en-US"/>
                              </w:rPr>
                            </w:pPr>
                            <w:r w:rsidRPr="00290A97">
                              <w:rPr>
                                <w:sz w:val="16"/>
                                <w:szCs w:val="16"/>
                                <w:lang w:val="en-US"/>
                              </w:rPr>
                              <w:t>(</w:t>
                            </w:r>
                            <w:r>
                              <w:rPr>
                                <w:sz w:val="16"/>
                                <w:szCs w:val="16"/>
                                <w:lang w:val="en-US"/>
                              </w:rPr>
                              <w:t>c</w:t>
                            </w:r>
                            <w:r w:rsidRPr="00290A97">
                              <w:rPr>
                                <w:sz w:val="16"/>
                                <w:szCs w:val="16"/>
                                <w:lang w:val="en-US"/>
                              </w:rPr>
                              <w:t>)</w:t>
                            </w:r>
                          </w:p>
                        </w:txbxContent>
                      </v:textbox>
                    </v:shape>
                  </w:pict>
                </mc:Fallback>
              </mc:AlternateContent>
            </w:r>
            <w:r w:rsidR="004B35F3">
              <w:rPr>
                <w:noProof/>
              </w:rPr>
              <w:drawing>
                <wp:anchor distT="0" distB="0" distL="114300" distR="114300" simplePos="0" relativeHeight="251750400" behindDoc="0" locked="0" layoutInCell="1" allowOverlap="1">
                  <wp:simplePos x="0" y="0"/>
                  <wp:positionH relativeFrom="column">
                    <wp:posOffset>58434</wp:posOffset>
                  </wp:positionH>
                  <wp:positionV relativeFrom="paragraph">
                    <wp:posOffset>84455</wp:posOffset>
                  </wp:positionV>
                  <wp:extent cx="2471420" cy="1905000"/>
                  <wp:effectExtent l="0" t="0" r="5080" b="0"/>
                  <wp:wrapSquare wrapText="bothSides"/>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uelflowintegratedpdf p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1420" cy="1905000"/>
                          </a:xfrm>
                          <a:prstGeom prst="rect">
                            <a:avLst/>
                          </a:prstGeom>
                        </pic:spPr>
                      </pic:pic>
                    </a:graphicData>
                  </a:graphic>
                  <wp14:sizeRelH relativeFrom="page">
                    <wp14:pctWidth>0</wp14:pctWidth>
                  </wp14:sizeRelH>
                  <wp14:sizeRelV relativeFrom="page">
                    <wp14:pctHeight>0</wp14:pctHeight>
                  </wp14:sizeRelV>
                </wp:anchor>
              </w:drawing>
            </w:r>
          </w:p>
        </w:tc>
        <w:tc>
          <w:tcPr>
            <w:tcW w:w="4252" w:type="dxa"/>
          </w:tcPr>
          <w:p w:rsidR="004B35F3" w:rsidRDefault="00234E84" w:rsidP="004656BF">
            <w:pPr>
              <w:pStyle w:val="Els-body-text"/>
              <w:keepNext w:val="0"/>
              <w:ind w:firstLine="0"/>
            </w:pPr>
            <w:r>
              <w:rPr>
                <w:noProof/>
              </w:rPr>
              <mc:AlternateContent>
                <mc:Choice Requires="wps">
                  <w:drawing>
                    <wp:anchor distT="0" distB="0" distL="114300" distR="114300" simplePos="0" relativeHeight="251759616" behindDoc="0" locked="0" layoutInCell="1" allowOverlap="1" wp14:anchorId="270A9E55" wp14:editId="5D68F693">
                      <wp:simplePos x="0" y="0"/>
                      <wp:positionH relativeFrom="column">
                        <wp:posOffset>1202472</wp:posOffset>
                      </wp:positionH>
                      <wp:positionV relativeFrom="paragraph">
                        <wp:posOffset>2031132</wp:posOffset>
                      </wp:positionV>
                      <wp:extent cx="321087" cy="272226"/>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21087" cy="272226"/>
                              </a:xfrm>
                              <a:prstGeom prst="rect">
                                <a:avLst/>
                              </a:prstGeom>
                              <a:solidFill>
                                <a:schemeClr val="lt1"/>
                              </a:solidFill>
                              <a:ln w="6350">
                                <a:noFill/>
                              </a:ln>
                            </wps:spPr>
                            <wps:txbx>
                              <w:txbxContent>
                                <w:p w:rsidR="001055A2" w:rsidRPr="00290A97" w:rsidRDefault="001055A2" w:rsidP="00234E84">
                                  <w:pPr>
                                    <w:rPr>
                                      <w:sz w:val="16"/>
                                      <w:szCs w:val="16"/>
                                      <w:lang w:val="en-US"/>
                                    </w:rPr>
                                  </w:pPr>
                                  <w:r w:rsidRPr="00290A97">
                                    <w:rPr>
                                      <w:sz w:val="16"/>
                                      <w:szCs w:val="16"/>
                                      <w:lang w:val="en-US"/>
                                    </w:rPr>
                                    <w:t>(</w:t>
                                  </w:r>
                                  <w:r>
                                    <w:rPr>
                                      <w:sz w:val="16"/>
                                      <w:szCs w:val="16"/>
                                      <w:lang w:val="en-US"/>
                                    </w:rPr>
                                    <w:t>d</w:t>
                                  </w:r>
                                  <w:r w:rsidRPr="00290A97">
                                    <w:rPr>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9E55" id="Text Box 64" o:spid="_x0000_s1054" type="#_x0000_t202" style="position:absolute;left:0;text-align:left;margin-left:94.7pt;margin-top:159.95pt;width:25.3pt;height:21.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" fillcolor="white [3201]" stroked="f" strokeweight=".5pt">
                      <v:textbox>
                        <w:txbxContent>
                          <w:p w:rsidR="001055A2" w:rsidRPr="00290A97" w:rsidRDefault="001055A2" w:rsidP="00234E84">
                            <w:pPr>
                              <w:rPr>
                                <w:sz w:val="16"/>
                                <w:szCs w:val="16"/>
                                <w:lang w:val="en-US"/>
                              </w:rPr>
                            </w:pPr>
                            <w:r w:rsidRPr="00290A97">
                              <w:rPr>
                                <w:sz w:val="16"/>
                                <w:szCs w:val="16"/>
                                <w:lang w:val="en-US"/>
                              </w:rPr>
                              <w:t>(</w:t>
                            </w:r>
                            <w:r>
                              <w:rPr>
                                <w:sz w:val="16"/>
                                <w:szCs w:val="16"/>
                                <w:lang w:val="en-US"/>
                              </w:rPr>
                              <w:t>d</w:t>
                            </w:r>
                            <w:r w:rsidRPr="00290A97">
                              <w:rPr>
                                <w:sz w:val="16"/>
                                <w:szCs w:val="16"/>
                                <w:lang w:val="en-US"/>
                              </w:rPr>
                              <w:t>)</w:t>
                            </w:r>
                          </w:p>
                        </w:txbxContent>
                      </v:textbox>
                    </v:shape>
                  </w:pict>
                </mc:Fallback>
              </mc:AlternateContent>
            </w:r>
            <w:r>
              <w:rPr>
                <w:noProof/>
              </w:rPr>
              <w:drawing>
                <wp:anchor distT="0" distB="0" distL="114300" distR="114300" simplePos="0" relativeHeight="251751424" behindDoc="0" locked="0" layoutInCell="1" allowOverlap="1">
                  <wp:simplePos x="0" y="0"/>
                  <wp:positionH relativeFrom="column">
                    <wp:posOffset>41333</wp:posOffset>
                  </wp:positionH>
                  <wp:positionV relativeFrom="paragraph">
                    <wp:posOffset>80916</wp:posOffset>
                  </wp:positionV>
                  <wp:extent cx="2471420" cy="1947545"/>
                  <wp:effectExtent l="0" t="0" r="5080" b="0"/>
                  <wp:wrapSquare wrapText="bothSides"/>
                  <wp:docPr id="60" name="Picture 6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mpintegratedpdf pn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1420" cy="1947545"/>
                          </a:xfrm>
                          <a:prstGeom prst="rect">
                            <a:avLst/>
                          </a:prstGeom>
                        </pic:spPr>
                      </pic:pic>
                    </a:graphicData>
                  </a:graphic>
                  <wp14:sizeRelH relativeFrom="page">
                    <wp14:pctWidth>0</wp14:pctWidth>
                  </wp14:sizeRelH>
                  <wp14:sizeRelV relativeFrom="page">
                    <wp14:pctHeight>0</wp14:pctHeight>
                  </wp14:sizeRelV>
                </wp:anchor>
              </w:drawing>
            </w:r>
          </w:p>
          <w:p w:rsidR="00234E84" w:rsidRDefault="00234E84" w:rsidP="004656BF">
            <w:pPr>
              <w:pStyle w:val="Els-body-text"/>
              <w:ind w:firstLine="0"/>
            </w:pPr>
          </w:p>
        </w:tc>
      </w:tr>
    </w:tbl>
    <w:p w:rsidR="004656BF" w:rsidRDefault="003B20F5" w:rsidP="00011823">
      <w:pPr>
        <w:pStyle w:val="Caption"/>
        <w:sectPr w:rsidR="004656BF" w:rsidSect="004656BF">
          <w:footnotePr>
            <w:numFmt w:val="lowerLetter"/>
          </w:footnotePr>
          <w:type w:val="continuous"/>
          <w:pgSz w:w="10886" w:h="14854" w:code="9"/>
          <w:pgMar w:top="754" w:right="1191" w:bottom="2126" w:left="1191" w:header="907" w:footer="580" w:gutter="0"/>
          <w:cols w:space="720"/>
          <w:titlePg/>
          <w:docGrid w:linePitch="360"/>
        </w:sectPr>
      </w:pPr>
      <w:r>
        <w:rPr>
          <w:noProof/>
        </w:rPr>
        <mc:AlternateContent>
          <mc:Choice Requires="wps">
            <w:drawing>
              <wp:anchor distT="0" distB="0" distL="114300" distR="114300" simplePos="0" relativeHeight="251763712" behindDoc="0" locked="0" layoutInCell="1" allowOverlap="1" wp14:anchorId="3BD81007" wp14:editId="6AEBB22F">
                <wp:simplePos x="0" y="0"/>
                <wp:positionH relativeFrom="column">
                  <wp:posOffset>6985</wp:posOffset>
                </wp:positionH>
                <wp:positionV relativeFrom="paragraph">
                  <wp:posOffset>34925</wp:posOffset>
                </wp:positionV>
                <wp:extent cx="5365750" cy="635"/>
                <wp:effectExtent l="0" t="0" r="6350" b="0"/>
                <wp:wrapSquare wrapText="bothSides"/>
                <wp:docPr id="68" name="Text Box 68"/>
                <wp:cNvGraphicFramePr/>
                <a:graphic xmlns:a="http://schemas.openxmlformats.org/drawingml/2006/main">
                  <a:graphicData uri="http://schemas.microsoft.com/office/word/2010/wordprocessingShape">
                    <wps:wsp>
                      <wps:cNvSpPr txBox="1"/>
                      <wps:spPr>
                        <a:xfrm>
                          <a:off x="0" y="0"/>
                          <a:ext cx="5365750" cy="635"/>
                        </a:xfrm>
                        <a:prstGeom prst="rect">
                          <a:avLst/>
                        </a:prstGeom>
                        <a:solidFill>
                          <a:prstClr val="white"/>
                        </a:solidFill>
                        <a:ln>
                          <a:noFill/>
                        </a:ln>
                      </wps:spPr>
                      <wps:txbx>
                        <w:txbxContent>
                          <w:p w:rsidR="001055A2" w:rsidRPr="00E50606" w:rsidRDefault="001055A2" w:rsidP="003B20F5">
                            <w:pPr>
                              <w:pStyle w:val="Caption"/>
                              <w:rPr>
                                <w:noProof/>
                                <w:sz w:val="20"/>
                                <w:lang w:val="en-US"/>
                              </w:rPr>
                            </w:pPr>
                            <w:bookmarkStart w:id="26" w:name="_Ref14806240"/>
                            <w:r>
                              <w:t xml:space="preserve">Figure </w:t>
                            </w:r>
                            <w:r>
                              <w:fldChar w:fldCharType="begin"/>
                            </w:r>
                            <w:r>
                              <w:instrText xml:space="preserve"> SEQ Figure \* ARABIC </w:instrText>
                            </w:r>
                            <w:r>
                              <w:fldChar w:fldCharType="separate"/>
                            </w:r>
                            <w:r w:rsidR="002836BA">
                              <w:rPr>
                                <w:noProof/>
                              </w:rPr>
                              <w:t>17</w:t>
                            </w:r>
                            <w:r>
                              <w:fldChar w:fldCharType="end"/>
                            </w:r>
                            <w:bookmarkEnd w:id="26"/>
                            <w:r>
                              <w:t xml:space="preserve">: </w:t>
                            </w:r>
                            <w:r w:rsidRPr="003B20F5">
                              <w:rPr>
                                <w:rFonts w:ascii="Calibri" w:hAnsi="Calibri" w:cs="Calibri"/>
                              </w:rPr>
                              <w:t>﻿</w:t>
                            </w:r>
                            <w:r w:rsidRPr="003B20F5">
                              <w:t>Simulated and actual results of (a)pilot valve, (b)main valve, (c)engine fuel flow and (d)turbine temperature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D81007" id="Text Box 68" o:spid="_x0000_s1055" type="#_x0000_t202" style="position:absolute;margin-left:.55pt;margin-top:2.75pt;width:422.5pt;height:.0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" stroked="f">
                <v:textbox style="mso-fit-shape-to-text:t" inset="0,0,0,0">
                  <w:txbxContent>
                    <w:p w:rsidR="001055A2" w:rsidRPr="00E50606" w:rsidRDefault="001055A2" w:rsidP="003B20F5">
                      <w:pPr>
                        <w:pStyle w:val="Caption"/>
                        <w:rPr>
                          <w:noProof/>
                          <w:sz w:val="20"/>
                          <w:lang w:val="en-US"/>
                        </w:rPr>
                      </w:pPr>
                      <w:bookmarkStart w:id="27" w:name="_Ref14806240"/>
                      <w:r>
                        <w:t xml:space="preserve">Figure </w:t>
                      </w:r>
                      <w:r>
                        <w:fldChar w:fldCharType="begin"/>
                      </w:r>
                      <w:r>
                        <w:instrText xml:space="preserve"> SEQ Figure \* ARABIC </w:instrText>
                      </w:r>
                      <w:r>
                        <w:fldChar w:fldCharType="separate"/>
                      </w:r>
                      <w:r w:rsidR="002836BA">
                        <w:rPr>
                          <w:noProof/>
                        </w:rPr>
                        <w:t>17</w:t>
                      </w:r>
                      <w:r>
                        <w:fldChar w:fldCharType="end"/>
                      </w:r>
                      <w:bookmarkEnd w:id="27"/>
                      <w:r>
                        <w:t xml:space="preserve">: </w:t>
                      </w:r>
                      <w:r w:rsidRPr="003B20F5">
                        <w:rPr>
                          <w:rFonts w:ascii="Calibri" w:hAnsi="Calibri" w:cs="Calibri"/>
                        </w:rPr>
                        <w:t>﻿</w:t>
                      </w:r>
                      <w:r w:rsidRPr="003B20F5">
                        <w:t>Simulated and actual results of (a)pilot valve, (b)main valve, (c)engine fuel flow and (d)turbine temperature</w:t>
                      </w:r>
                      <w:r>
                        <w:t>.</w:t>
                      </w:r>
                    </w:p>
                  </w:txbxContent>
                </v:textbox>
                <w10:wrap type="square"/>
              </v:shape>
            </w:pict>
          </mc:Fallback>
        </mc:AlternateContent>
      </w:r>
    </w:p>
    <w:p w:rsidR="001055A2" w:rsidRDefault="003B20F5" w:rsidP="003B20F5">
      <w:pPr>
        <w:jc w:val="both"/>
      </w:pPr>
      <w:r>
        <w:rPr>
          <w:rFonts w:ascii="Calibri" w:hAnsi="Calibri" w:cs="Calibri"/>
        </w:rPr>
        <w:t xml:space="preserve">﻿     </w:t>
      </w:r>
      <w:r>
        <w:t xml:space="preserve">The first output to be investigated is the pilot gas fuel valve as illustrated in </w:t>
      </w:r>
      <w:r>
        <w:fldChar w:fldCharType="begin"/>
      </w:r>
      <w:r>
        <w:instrText xml:space="preserve"> REF _Ref14806240 \h </w:instrText>
      </w:r>
      <w:r>
        <w:fldChar w:fldCharType="separate"/>
      </w:r>
      <w:r>
        <w:t xml:space="preserve">Figure </w:t>
      </w:r>
      <w:r>
        <w:rPr>
          <w:noProof/>
        </w:rPr>
        <w:t>17</w:t>
      </w:r>
      <w:r>
        <w:fldChar w:fldCharType="end"/>
      </w:r>
      <w:r>
        <w:t xml:space="preserve">(a). The actual data lies in 0.55p.u opening, and the simulated data is projected very close to it. </w:t>
      </w:r>
      <w:r w:rsidR="001055A2">
        <w:t xml:space="preserve"> </w:t>
      </w:r>
    </w:p>
    <w:p w:rsidR="003B20F5" w:rsidRDefault="001055A2" w:rsidP="001055A2">
      <w:pPr>
        <w:jc w:val="both"/>
      </w:pPr>
      <w:r>
        <w:t xml:space="preserve">    </w:t>
      </w:r>
      <w:r w:rsidR="003B20F5">
        <w:t xml:space="preserve">The second output is the main gas fuel valve and the result is shown in </w:t>
      </w:r>
      <w:r w:rsidR="003B20F5">
        <w:fldChar w:fldCharType="begin"/>
      </w:r>
      <w:r w:rsidR="003B20F5">
        <w:instrText xml:space="preserve"> REF _Ref14806240 \h </w:instrText>
      </w:r>
      <w:r w:rsidR="003B20F5">
        <w:fldChar w:fldCharType="separate"/>
      </w:r>
      <w:r w:rsidR="003B20F5">
        <w:t xml:space="preserve">Figure </w:t>
      </w:r>
      <w:r w:rsidR="003B20F5">
        <w:rPr>
          <w:noProof/>
        </w:rPr>
        <w:t>17</w:t>
      </w:r>
      <w:r w:rsidR="003B20F5">
        <w:fldChar w:fldCharType="end"/>
      </w:r>
      <w:r w:rsidR="003B20F5">
        <w:t xml:space="preserve">(b). The simulated trend exhibits a good estimation of the actual trend with an only small deviation. As both of the trends are compared, the pilot gas fuel valve remains constant at 0.55 for DLE mode but the main gas fuel valve is modulated according to the load demand in </w:t>
      </w:r>
      <w:r w:rsidR="003B20F5">
        <w:fldChar w:fldCharType="begin"/>
      </w:r>
      <w:r w:rsidR="003B20F5">
        <w:instrText xml:space="preserve"> REF _Ref14806306 \h </w:instrText>
      </w:r>
      <w:r w:rsidR="003B20F5">
        <w:fldChar w:fldCharType="separate"/>
      </w:r>
      <w:r w:rsidR="003B20F5">
        <w:t xml:space="preserve">Figure </w:t>
      </w:r>
      <w:r w:rsidR="003B20F5">
        <w:rPr>
          <w:noProof/>
        </w:rPr>
        <w:t>15</w:t>
      </w:r>
      <w:r w:rsidR="003B20F5">
        <w:fldChar w:fldCharType="end"/>
      </w:r>
      <w:r w:rsidR="003B20F5">
        <w:t>.</w:t>
      </w:r>
    </w:p>
    <w:p w:rsidR="001055A2" w:rsidRDefault="003B20F5" w:rsidP="001055A2">
      <w:pPr>
        <w:ind w:firstLine="284"/>
        <w:jc w:val="both"/>
      </w:pPr>
      <w:r>
        <w:t xml:space="preserve">The third output to be investigated is the engine fuel flow as shown in </w:t>
      </w:r>
      <w:r>
        <w:fldChar w:fldCharType="begin"/>
      </w:r>
      <w:r>
        <w:instrText xml:space="preserve"> REF _Ref14806240 \h </w:instrText>
      </w:r>
      <w:r>
        <w:fldChar w:fldCharType="separate"/>
      </w:r>
      <w:r>
        <w:t xml:space="preserve">Figure </w:t>
      </w:r>
      <w:r>
        <w:rPr>
          <w:noProof/>
        </w:rPr>
        <w:t>17</w:t>
      </w:r>
      <w:r>
        <w:fldChar w:fldCharType="end"/>
      </w:r>
      <w:r>
        <w:t xml:space="preserve">(c). The simulated signal captures the same trend of the actual signal and indicates its capability to represent DLE gas turbine operation. The signals imitate the load signal according to the gas turbine operation; which increases the fuel flow demand when the load increases. </w:t>
      </w:r>
    </w:p>
    <w:p w:rsidR="007E6E49" w:rsidRPr="007E6E49" w:rsidRDefault="003B20F5" w:rsidP="001055A2">
      <w:pPr>
        <w:ind w:firstLine="284"/>
        <w:jc w:val="both"/>
        <w:rPr>
          <w:noProof/>
          <w:sz w:val="16"/>
          <w:lang w:val="nl-NL"/>
        </w:rPr>
      </w:pPr>
      <w:r>
        <w:t xml:space="preserve">Last output to be investigated is the thermocouple temperature. This output also crucial in a DLE gas turbine due to the rigid control of the temperature that must lie in the targeted temperature zone to reduce </w:t>
      </w:r>
      <w:r>
        <w:lastRenderedPageBreak/>
        <w:t xml:space="preserve">the </w:t>
      </w:r>
      <w:r w:rsidR="001055A2" w:rsidRPr="001055A2">
        <w:rPr>
          <w:rFonts w:ascii="Calibri" w:hAnsi="Calibri" w:cs="Calibri"/>
        </w:rPr>
        <w:t>﻿</w:t>
      </w:r>
      <w:r w:rsidR="001055A2" w:rsidRPr="001055A2">
        <w:t xml:space="preserve"> emission.</w:t>
      </w:r>
      <w:r w:rsidR="001055A2">
        <w:t xml:space="preserve"> </w:t>
      </w:r>
      <w:r w:rsidR="001055A2" w:rsidRPr="001055A2">
        <w:rPr>
          <w:rFonts w:ascii="Calibri" w:hAnsi="Calibri" w:cs="Calibri"/>
        </w:rPr>
        <w:t>﻿</w:t>
      </w:r>
      <w:r w:rsidR="001055A2" w:rsidRPr="001055A2">
        <w:t xml:space="preserve">The temperature of the gas turbine was closely monitored during the operation compared to the conventional gas turbine that normally unattended. The result of the simulated temperature is illustrated in </w:t>
      </w:r>
      <w:r w:rsidR="001055A2">
        <w:fldChar w:fldCharType="begin"/>
      </w:r>
      <w:r w:rsidR="001055A2">
        <w:instrText xml:space="preserve"> REF _Ref14806240 \h </w:instrText>
      </w:r>
      <w:r w:rsidR="001055A2">
        <w:fldChar w:fldCharType="separate"/>
      </w:r>
      <w:r w:rsidR="001055A2">
        <w:t xml:space="preserve">Figure </w:t>
      </w:r>
      <w:r w:rsidR="001055A2">
        <w:rPr>
          <w:noProof/>
        </w:rPr>
        <w:t>17</w:t>
      </w:r>
      <w:r w:rsidR="001055A2">
        <w:fldChar w:fldCharType="end"/>
      </w:r>
      <w:r w:rsidR="001055A2">
        <w:t>(d).</w:t>
      </w:r>
      <w:r w:rsidR="001055A2" w:rsidRPr="001055A2">
        <w:t xml:space="preserve"> A good fit of the simulated temperature profile is observed from the trend. This indicates that the introduction of the pilot and main gas fuel valves does not deteriorate the performance of the temperature profile of the DLE gas turbine.</w:t>
      </w:r>
    </w:p>
    <w:p w:rsidR="001055A2" w:rsidRDefault="001055A2" w:rsidP="001055A2">
      <w:pPr>
        <w:pStyle w:val="Els-body-text"/>
        <w:keepNext w:val="0"/>
      </w:pPr>
      <w:r w:rsidRPr="001055A2">
        <w:rPr>
          <w:rFonts w:ascii="Calibri" w:hAnsi="Calibri" w:cs="Calibri"/>
        </w:rPr>
        <w:t>﻿</w:t>
      </w:r>
      <w:r w:rsidRPr="001055A2">
        <w:t>The simulation outputs are further analyzed in term of MAE and RMSE and the values are tabulated in Main gas fuel valve, pilot gas fuel valve and temperature average signals exhibits very high accuracy with an error less than 0.1 for both MAE and RMSE. Engine gas fuel flow carried quite high error compared to the three signals with MAE is 1.644 and RMSE 17.85. This is due to the inheritance error from pilot and main gas fuel valve that carries into the engine fuel flow measurement.  However, the signal performance is still acceptable for this study due to the good trend fit to the actual signal. The error analysis proves that the simulated signals are accurate enough to represent the real DLE gas turbine operation.</w:t>
      </w:r>
    </w:p>
    <w:p w:rsidR="001055A2" w:rsidRDefault="001055A2" w:rsidP="001055A2">
      <w:pPr>
        <w:pStyle w:val="Caption"/>
        <w:keepNext/>
      </w:pPr>
      <w:r>
        <w:t xml:space="preserve">Table </w:t>
      </w:r>
      <w:r>
        <w:fldChar w:fldCharType="begin"/>
      </w:r>
      <w:r>
        <w:instrText xml:space="preserve"> SEQ Table \* ARABIC </w:instrText>
      </w:r>
      <w:r>
        <w:fldChar w:fldCharType="separate"/>
      </w:r>
      <w:r w:rsidR="006A7D6C">
        <w:rPr>
          <w:noProof/>
        </w:rPr>
        <w:t>7</w:t>
      </w:r>
      <w:r>
        <w:fldChar w:fldCharType="end"/>
      </w:r>
      <w:r>
        <w:t xml:space="preserve">: </w:t>
      </w:r>
      <w:r w:rsidRPr="006F26A8">
        <w:t>MAE and RMSE analysis for the simulated output compared to the actual signal.</w:t>
      </w:r>
    </w:p>
    <w:tbl>
      <w:tblPr>
        <w:tblStyle w:val="TableGrid"/>
        <w:tblW w:w="0" w:type="auto"/>
        <w:tblInd w:w="137" w:type="dxa"/>
        <w:tblLook w:val="04A0" w:firstRow="1" w:lastRow="0" w:firstColumn="1" w:lastColumn="0" w:noHBand="0" w:noVBand="1"/>
      </w:tblPr>
      <w:tblGrid>
        <w:gridCol w:w="1985"/>
        <w:gridCol w:w="766"/>
        <w:gridCol w:w="766"/>
      </w:tblGrid>
      <w:tr w:rsidR="001055A2" w:rsidTr="001055A2">
        <w:tc>
          <w:tcPr>
            <w:tcW w:w="1985" w:type="dxa"/>
          </w:tcPr>
          <w:p w:rsidR="001055A2" w:rsidRDefault="001055A2" w:rsidP="001055A2">
            <w:pPr>
              <w:pStyle w:val="Els-body-text"/>
              <w:keepNext w:val="0"/>
              <w:ind w:firstLine="0"/>
            </w:pPr>
          </w:p>
        </w:tc>
        <w:tc>
          <w:tcPr>
            <w:tcW w:w="708" w:type="dxa"/>
          </w:tcPr>
          <w:p w:rsidR="001055A2" w:rsidRDefault="001055A2" w:rsidP="003647BA">
            <w:pPr>
              <w:pStyle w:val="Els-body-text"/>
              <w:keepNext w:val="0"/>
              <w:ind w:firstLine="0"/>
              <w:jc w:val="center"/>
            </w:pPr>
            <w:r>
              <w:t>MAE</w:t>
            </w:r>
          </w:p>
        </w:tc>
        <w:tc>
          <w:tcPr>
            <w:tcW w:w="709" w:type="dxa"/>
          </w:tcPr>
          <w:p w:rsidR="001055A2" w:rsidRDefault="001055A2" w:rsidP="003647BA">
            <w:pPr>
              <w:pStyle w:val="Els-body-text"/>
              <w:keepNext w:val="0"/>
              <w:ind w:firstLine="0"/>
              <w:jc w:val="center"/>
            </w:pPr>
            <w:r>
              <w:t>RMSE</w:t>
            </w:r>
          </w:p>
        </w:tc>
      </w:tr>
      <w:tr w:rsidR="001055A2" w:rsidTr="001055A2">
        <w:tc>
          <w:tcPr>
            <w:tcW w:w="1985" w:type="dxa"/>
          </w:tcPr>
          <w:p w:rsidR="001055A2" w:rsidRDefault="001055A2" w:rsidP="001055A2">
            <w:pPr>
              <w:pStyle w:val="Els-body-text"/>
              <w:keepNext w:val="0"/>
              <w:ind w:firstLine="0"/>
            </w:pPr>
            <w:r>
              <w:t>Main Gas Fuel Valve</w:t>
            </w:r>
          </w:p>
        </w:tc>
        <w:tc>
          <w:tcPr>
            <w:tcW w:w="708" w:type="dxa"/>
          </w:tcPr>
          <w:p w:rsidR="001055A2" w:rsidRDefault="001055A2" w:rsidP="003647BA">
            <w:pPr>
              <w:pStyle w:val="Els-body-text"/>
              <w:keepNext w:val="0"/>
              <w:ind w:firstLine="0"/>
              <w:jc w:val="center"/>
            </w:pPr>
            <w:r>
              <w:t>0.0031</w:t>
            </w:r>
          </w:p>
        </w:tc>
        <w:tc>
          <w:tcPr>
            <w:tcW w:w="709" w:type="dxa"/>
          </w:tcPr>
          <w:p w:rsidR="001055A2" w:rsidRDefault="001055A2" w:rsidP="003647BA">
            <w:pPr>
              <w:pStyle w:val="Els-body-text"/>
              <w:keepNext w:val="0"/>
              <w:ind w:firstLine="0"/>
              <w:jc w:val="center"/>
            </w:pPr>
            <w:r>
              <w:t>0.005</w:t>
            </w:r>
          </w:p>
        </w:tc>
      </w:tr>
      <w:tr w:rsidR="001055A2" w:rsidTr="001055A2">
        <w:tc>
          <w:tcPr>
            <w:tcW w:w="1985" w:type="dxa"/>
          </w:tcPr>
          <w:p w:rsidR="001055A2" w:rsidRDefault="001055A2" w:rsidP="001055A2">
            <w:pPr>
              <w:pStyle w:val="Els-body-text"/>
              <w:keepNext w:val="0"/>
              <w:ind w:firstLine="0"/>
            </w:pPr>
            <w:r>
              <w:t>Pilot Gas Fuel Valve</w:t>
            </w:r>
          </w:p>
        </w:tc>
        <w:tc>
          <w:tcPr>
            <w:tcW w:w="708" w:type="dxa"/>
          </w:tcPr>
          <w:p w:rsidR="001055A2" w:rsidRDefault="001055A2" w:rsidP="003647BA">
            <w:pPr>
              <w:pStyle w:val="Els-body-text"/>
              <w:keepNext w:val="0"/>
              <w:ind w:firstLine="0"/>
              <w:jc w:val="center"/>
            </w:pPr>
            <w:r>
              <w:t>0.0026</w:t>
            </w:r>
          </w:p>
        </w:tc>
        <w:tc>
          <w:tcPr>
            <w:tcW w:w="709" w:type="dxa"/>
          </w:tcPr>
          <w:p w:rsidR="001055A2" w:rsidRDefault="001055A2" w:rsidP="003647BA">
            <w:pPr>
              <w:pStyle w:val="Els-body-text"/>
              <w:keepNext w:val="0"/>
              <w:ind w:firstLine="0"/>
              <w:jc w:val="center"/>
            </w:pPr>
            <w:r>
              <w:t>0.0027</w:t>
            </w:r>
          </w:p>
        </w:tc>
      </w:tr>
      <w:tr w:rsidR="001055A2" w:rsidTr="001055A2">
        <w:tc>
          <w:tcPr>
            <w:tcW w:w="1985" w:type="dxa"/>
          </w:tcPr>
          <w:p w:rsidR="001055A2" w:rsidRDefault="001055A2" w:rsidP="001055A2">
            <w:pPr>
              <w:pStyle w:val="Els-body-text"/>
              <w:keepNext w:val="0"/>
              <w:ind w:firstLine="0"/>
            </w:pPr>
            <w:r>
              <w:t>Engine Gas Fuel Flow</w:t>
            </w:r>
          </w:p>
        </w:tc>
        <w:tc>
          <w:tcPr>
            <w:tcW w:w="708" w:type="dxa"/>
          </w:tcPr>
          <w:p w:rsidR="001055A2" w:rsidRDefault="001055A2" w:rsidP="003647BA">
            <w:pPr>
              <w:pStyle w:val="Els-body-text"/>
              <w:keepNext w:val="0"/>
              <w:ind w:firstLine="0"/>
              <w:jc w:val="center"/>
            </w:pPr>
            <w:r>
              <w:t>1.644</w:t>
            </w:r>
          </w:p>
        </w:tc>
        <w:tc>
          <w:tcPr>
            <w:tcW w:w="709" w:type="dxa"/>
          </w:tcPr>
          <w:p w:rsidR="001055A2" w:rsidRDefault="001055A2" w:rsidP="003647BA">
            <w:pPr>
              <w:pStyle w:val="Els-body-text"/>
              <w:keepNext w:val="0"/>
              <w:ind w:firstLine="0"/>
              <w:jc w:val="center"/>
            </w:pPr>
            <w:r>
              <w:t>17.85</w:t>
            </w:r>
          </w:p>
        </w:tc>
      </w:tr>
      <w:tr w:rsidR="001055A2" w:rsidTr="001055A2">
        <w:tc>
          <w:tcPr>
            <w:tcW w:w="1985" w:type="dxa"/>
          </w:tcPr>
          <w:p w:rsidR="001055A2" w:rsidRDefault="001055A2" w:rsidP="001055A2">
            <w:pPr>
              <w:pStyle w:val="Els-body-text"/>
              <w:keepNext w:val="0"/>
              <w:ind w:firstLine="0"/>
            </w:pPr>
            <w:r>
              <w:t>Temperature Average</w:t>
            </w:r>
          </w:p>
        </w:tc>
        <w:tc>
          <w:tcPr>
            <w:tcW w:w="708" w:type="dxa"/>
          </w:tcPr>
          <w:p w:rsidR="001055A2" w:rsidRDefault="001055A2" w:rsidP="003647BA">
            <w:pPr>
              <w:pStyle w:val="Els-body-text"/>
              <w:keepNext w:val="0"/>
              <w:ind w:firstLine="0"/>
              <w:jc w:val="center"/>
            </w:pPr>
            <w:r>
              <w:t>0.0355</w:t>
            </w:r>
          </w:p>
        </w:tc>
        <w:tc>
          <w:tcPr>
            <w:tcW w:w="709" w:type="dxa"/>
          </w:tcPr>
          <w:p w:rsidR="001055A2" w:rsidRDefault="001055A2" w:rsidP="003647BA">
            <w:pPr>
              <w:pStyle w:val="Els-body-text"/>
              <w:keepNext w:val="0"/>
              <w:ind w:firstLine="0"/>
              <w:jc w:val="center"/>
            </w:pPr>
            <w:r>
              <w:t>0.058</w:t>
            </w:r>
          </w:p>
        </w:tc>
      </w:tr>
    </w:tbl>
    <w:p w:rsidR="001055A2" w:rsidRDefault="001055A2" w:rsidP="001055A2">
      <w:pPr>
        <w:pStyle w:val="Els-body-text"/>
        <w:keepNext w:val="0"/>
        <w:ind w:firstLine="0"/>
      </w:pPr>
    </w:p>
    <w:p w:rsidR="003647BA" w:rsidRDefault="003647BA" w:rsidP="003647BA">
      <w:pPr>
        <w:pStyle w:val="Els-1storder-head"/>
      </w:pPr>
      <w:r>
        <w:t>Conclusion</w:t>
      </w:r>
    </w:p>
    <w:p w:rsidR="00CD107E" w:rsidRDefault="00CD107E" w:rsidP="00CD107E">
      <w:pPr>
        <w:pStyle w:val="Els-body-text"/>
      </w:pPr>
      <w:r w:rsidRPr="00CD107E">
        <w:rPr>
          <w:rFonts w:ascii="Calibri" w:hAnsi="Calibri" w:cs="Calibri"/>
        </w:rPr>
        <w:t>﻿</w:t>
      </w:r>
      <w:r w:rsidRPr="00CD107E">
        <w:t>DLE gas turbine is introduced to achieve a low emission operation where a pilot gas fuel valve is added to the fuel system. However, the turbine is susceptible to frequent trips and a dynamic model for operational representation is required. In this modelling study, a DLE gas turbine fuel system model was proposed for operational study using First Principle Data-Driven (FPDD) method. First-order and second-</w:t>
      </w:r>
      <w:r w:rsidRPr="00CD107E">
        <w:t>order in system identification are tested to model the valves. First-order and second-order transfer function produce an accurate estimation of the pilot and main gas fuel valves. However, the first-order transfer function is selected to model the pilot and main gas fuel valves due to its simplicity and the priori structure of the Rowen's model. The proposed valve model</w:t>
      </w:r>
      <w:r w:rsidR="00B52C85">
        <w:t>s</w:t>
      </w:r>
      <w:r w:rsidRPr="00CD107E">
        <w:t xml:space="preserve"> are integrated into Rowen's model according to the real structure gas fuel system. From the integration, pilot and main gas fuel valves, turbine temperature and gas fuel flow signals are compared with the actual signal. The outputs of the model capture the actual trend accurately with a very low MAE and RMSE. With the accurate DLE gas turbine model, the frequent trip can be prevented by a prediction model that utilizes the simulated data. Future work in modelling a pressure compressor discharge is recommended.</w:t>
      </w:r>
    </w:p>
    <w:p w:rsidR="00CD107E" w:rsidRPr="00CD107E" w:rsidRDefault="00CD107E" w:rsidP="00CD107E">
      <w:pPr>
        <w:pStyle w:val="Els-body-text"/>
      </w:pPr>
    </w:p>
    <w:p w:rsidR="00CD107E" w:rsidRDefault="00CD107E" w:rsidP="00CD107E">
      <w:pPr>
        <w:pStyle w:val="Els-1storder-head"/>
        <w:numPr>
          <w:ilvl w:val="0"/>
          <w:numId w:val="0"/>
        </w:numPr>
      </w:pPr>
      <w:r>
        <w:t>Acknowledgement</w:t>
      </w:r>
    </w:p>
    <w:p w:rsidR="00C213DC" w:rsidRDefault="00CD107E" w:rsidP="00C213DC">
      <w:pPr>
        <w:pStyle w:val="Els-body-text"/>
      </w:pPr>
      <w:r w:rsidRPr="00CD107E">
        <w:rPr>
          <w:rFonts w:ascii="Calibri" w:hAnsi="Calibri" w:cs="Calibri"/>
        </w:rPr>
        <w:t>﻿</w:t>
      </w:r>
      <w:r w:rsidRPr="00CD107E">
        <w:t xml:space="preserve">The authors acknowledge the support of Ministry of Higher Education (MOHE) and </w:t>
      </w:r>
      <w:proofErr w:type="spellStart"/>
      <w:r w:rsidRPr="00CD107E">
        <w:t>Universiti</w:t>
      </w:r>
      <w:proofErr w:type="spellEnd"/>
      <w:r w:rsidRPr="00CD107E">
        <w:t xml:space="preserve"> </w:t>
      </w:r>
      <w:proofErr w:type="spellStart"/>
      <w:r w:rsidRPr="00CD107E">
        <w:t>Teknologi</w:t>
      </w:r>
      <w:proofErr w:type="spellEnd"/>
      <w:r w:rsidRPr="00CD107E">
        <w:t xml:space="preserve"> PETRONAS in carrying out this research through the FRGS  0153AB-L31 grant.</w:t>
      </w:r>
    </w:p>
    <w:p w:rsidR="00C213DC" w:rsidRDefault="00C213DC" w:rsidP="003B0EDA">
      <w:pPr>
        <w:pStyle w:val="Els-reference-head"/>
      </w:pPr>
      <w:r>
        <w:t>References</w:t>
      </w:r>
    </w:p>
    <w:p w:rsidR="00366FB3" w:rsidRPr="00366FB3" w:rsidRDefault="00366FB3" w:rsidP="00366FB3">
      <w:pPr>
        <w:pStyle w:val="Els-reference"/>
        <w:ind w:left="0" w:firstLine="0"/>
      </w:pPr>
    </w:p>
    <w:p w:rsidR="003B0EDA" w:rsidRPr="00366FB3" w:rsidRDefault="00C213DC" w:rsidP="00366FB3">
      <w:pPr>
        <w:pStyle w:val="EndNoteBibliography"/>
        <w:ind w:left="567" w:hanging="425"/>
        <w:rPr>
          <w:noProof/>
          <w:sz w:val="16"/>
          <w:szCs w:val="16"/>
        </w:rPr>
      </w:pPr>
      <w:r w:rsidRPr="00366FB3">
        <w:rPr>
          <w:sz w:val="16"/>
          <w:szCs w:val="16"/>
        </w:rPr>
        <w:fldChar w:fldCharType="begin"/>
      </w:r>
      <w:r w:rsidRPr="00366FB3">
        <w:rPr>
          <w:sz w:val="16"/>
          <w:szCs w:val="16"/>
        </w:rPr>
        <w:instrText xml:space="preserve"> ADDIN EN.REFLIST </w:instrText>
      </w:r>
      <w:r w:rsidRPr="00366FB3">
        <w:rPr>
          <w:sz w:val="16"/>
          <w:szCs w:val="16"/>
        </w:rPr>
        <w:fldChar w:fldCharType="separate"/>
      </w:r>
      <w:r w:rsidR="003B0EDA" w:rsidRPr="00366FB3">
        <w:rPr>
          <w:noProof/>
          <w:sz w:val="16"/>
          <w:szCs w:val="16"/>
        </w:rPr>
        <w:t>[1]</w:t>
      </w:r>
      <w:r w:rsidR="003B0EDA" w:rsidRPr="00366FB3">
        <w:rPr>
          <w:noProof/>
          <w:sz w:val="16"/>
          <w:szCs w:val="16"/>
        </w:rPr>
        <w:tab/>
        <w:t xml:space="preserve">A. Suman, N. Casari, E. Fabbri, M. Pinelli, L. Di Mare, and F. Montomoli, "Gas Turbine Fouling Tests: Review, Critical Analysis, and Particle Impact Behavior Map," </w:t>
      </w:r>
      <w:r w:rsidR="003B0EDA" w:rsidRPr="00366FB3">
        <w:rPr>
          <w:i/>
          <w:noProof/>
          <w:sz w:val="16"/>
          <w:szCs w:val="16"/>
        </w:rPr>
        <w:t xml:space="preserve">Journal of Engineering for Gas Turbines and Power, </w:t>
      </w:r>
      <w:r w:rsidR="003B0EDA" w:rsidRPr="00366FB3">
        <w:rPr>
          <w:noProof/>
          <w:sz w:val="16"/>
          <w:szCs w:val="16"/>
        </w:rPr>
        <w:t>vol. 141, no. 3, p. 032601, 2019.</w:t>
      </w:r>
    </w:p>
    <w:p w:rsidR="003B0EDA" w:rsidRPr="00366FB3" w:rsidRDefault="003B0EDA" w:rsidP="00366FB3">
      <w:pPr>
        <w:pStyle w:val="EndNoteBibliography"/>
        <w:ind w:left="567" w:hanging="425"/>
        <w:rPr>
          <w:noProof/>
          <w:sz w:val="16"/>
          <w:szCs w:val="16"/>
        </w:rPr>
      </w:pPr>
      <w:r w:rsidRPr="00366FB3">
        <w:rPr>
          <w:noProof/>
          <w:sz w:val="16"/>
          <w:szCs w:val="16"/>
        </w:rPr>
        <w:t>[2]</w:t>
      </w:r>
      <w:r w:rsidRPr="00366FB3">
        <w:rPr>
          <w:noProof/>
          <w:sz w:val="16"/>
          <w:szCs w:val="16"/>
        </w:rPr>
        <w:tab/>
        <w:t xml:space="preserve">R. Rigo-Mariani, C. Zhang, A. Romagnoli, M. Kraft, K. V. Ling, and J. M. Maciejowski, "A Combined Cycle Gas Turbine Model for Heat and Power Dispatch Subject to Grid Constraints," </w:t>
      </w:r>
      <w:r w:rsidRPr="00366FB3">
        <w:rPr>
          <w:i/>
          <w:noProof/>
          <w:sz w:val="16"/>
          <w:szCs w:val="16"/>
        </w:rPr>
        <w:t xml:space="preserve">IEEE Transactions on Sustainable Energy, </w:t>
      </w:r>
      <w:r w:rsidRPr="00366FB3">
        <w:rPr>
          <w:noProof/>
          <w:sz w:val="16"/>
          <w:szCs w:val="16"/>
        </w:rPr>
        <w:t>2019.</w:t>
      </w:r>
    </w:p>
    <w:p w:rsidR="003B0EDA" w:rsidRPr="00366FB3" w:rsidRDefault="003B0EDA" w:rsidP="00366FB3">
      <w:pPr>
        <w:pStyle w:val="EndNoteBibliography"/>
        <w:ind w:left="567" w:hanging="425"/>
        <w:rPr>
          <w:noProof/>
          <w:sz w:val="16"/>
          <w:szCs w:val="16"/>
        </w:rPr>
      </w:pPr>
      <w:r w:rsidRPr="00366FB3">
        <w:rPr>
          <w:noProof/>
          <w:sz w:val="16"/>
          <w:szCs w:val="16"/>
        </w:rPr>
        <w:t>[3]</w:t>
      </w:r>
      <w:r w:rsidRPr="00366FB3">
        <w:rPr>
          <w:noProof/>
          <w:sz w:val="16"/>
          <w:szCs w:val="16"/>
        </w:rPr>
        <w:tab/>
        <w:t xml:space="preserve">T. Hazel, G. Peck, and H. Mattsson, "Industrial Power Systems Using Dry Low Emission Turbines," </w:t>
      </w:r>
      <w:r w:rsidRPr="00366FB3">
        <w:rPr>
          <w:i/>
          <w:noProof/>
          <w:sz w:val="16"/>
          <w:szCs w:val="16"/>
        </w:rPr>
        <w:t xml:space="preserve">Industry Applications, IEEE Transactions on, </w:t>
      </w:r>
      <w:r w:rsidRPr="00366FB3">
        <w:rPr>
          <w:noProof/>
          <w:sz w:val="16"/>
          <w:szCs w:val="16"/>
        </w:rPr>
        <w:t>vol. 50, no. 6, pp. 4369-4378, 2014.</w:t>
      </w:r>
    </w:p>
    <w:p w:rsidR="003B0EDA" w:rsidRPr="00366FB3" w:rsidRDefault="003B0EDA" w:rsidP="00366FB3">
      <w:pPr>
        <w:pStyle w:val="EndNoteBibliography"/>
        <w:ind w:left="567" w:hanging="425"/>
        <w:rPr>
          <w:noProof/>
          <w:sz w:val="16"/>
          <w:szCs w:val="16"/>
        </w:rPr>
      </w:pPr>
      <w:r w:rsidRPr="00366FB3">
        <w:rPr>
          <w:noProof/>
          <w:sz w:val="16"/>
          <w:szCs w:val="16"/>
        </w:rPr>
        <w:t>[4]</w:t>
      </w:r>
      <w:r w:rsidRPr="00366FB3">
        <w:rPr>
          <w:noProof/>
          <w:sz w:val="16"/>
          <w:szCs w:val="16"/>
        </w:rPr>
        <w:tab/>
        <w:t>A. Abdelhafez, S. S. Rashwan, M. A. Nemitallah, and M. A. Habib, "Stability map and shape of premixed CH4/O2/CO2 flames in a model gas-</w:t>
      </w:r>
      <w:r w:rsidRPr="00366FB3">
        <w:rPr>
          <w:noProof/>
          <w:sz w:val="16"/>
          <w:szCs w:val="16"/>
        </w:rPr>
        <w:lastRenderedPageBreak/>
        <w:t xml:space="preserve">turbine combustor," </w:t>
      </w:r>
      <w:r w:rsidRPr="00366FB3">
        <w:rPr>
          <w:i/>
          <w:noProof/>
          <w:sz w:val="16"/>
          <w:szCs w:val="16"/>
        </w:rPr>
        <w:t xml:space="preserve">Applied Energy, </w:t>
      </w:r>
      <w:r w:rsidRPr="00366FB3">
        <w:rPr>
          <w:noProof/>
          <w:sz w:val="16"/>
          <w:szCs w:val="16"/>
        </w:rPr>
        <w:t>vol. 215, pp. 63-74, 2018.</w:t>
      </w:r>
    </w:p>
    <w:p w:rsidR="003B0EDA" w:rsidRPr="00366FB3" w:rsidRDefault="003B0EDA" w:rsidP="00366FB3">
      <w:pPr>
        <w:pStyle w:val="EndNoteBibliography"/>
        <w:ind w:left="567" w:hanging="425"/>
        <w:rPr>
          <w:noProof/>
          <w:sz w:val="16"/>
          <w:szCs w:val="16"/>
        </w:rPr>
      </w:pPr>
      <w:r w:rsidRPr="00366FB3">
        <w:rPr>
          <w:noProof/>
          <w:sz w:val="16"/>
          <w:szCs w:val="16"/>
        </w:rPr>
        <w:t>[5]</w:t>
      </w:r>
      <w:r w:rsidRPr="00366FB3">
        <w:rPr>
          <w:noProof/>
          <w:sz w:val="16"/>
          <w:szCs w:val="16"/>
        </w:rPr>
        <w:tab/>
        <w:t xml:space="preserve">S. I. Serbin, I. B. Matveev, and G. B. Mostipanenko, "Investigations of the Working Process in a &amp;#x201C;Lean-Burn&amp;#x201D; Gas Turbine Combustor With Plasma Assistance," </w:t>
      </w:r>
      <w:r w:rsidRPr="00366FB3">
        <w:rPr>
          <w:i/>
          <w:noProof/>
          <w:sz w:val="16"/>
          <w:szCs w:val="16"/>
        </w:rPr>
        <w:t xml:space="preserve">Plasma Science, IEEE Transactions on, </w:t>
      </w:r>
      <w:r w:rsidRPr="00366FB3">
        <w:rPr>
          <w:noProof/>
          <w:sz w:val="16"/>
          <w:szCs w:val="16"/>
        </w:rPr>
        <w:t>vol. 39, no. 12, pp. 3331-3335, 2011.</w:t>
      </w:r>
    </w:p>
    <w:p w:rsidR="003B0EDA" w:rsidRPr="00366FB3" w:rsidRDefault="003B0EDA" w:rsidP="00366FB3">
      <w:pPr>
        <w:pStyle w:val="EndNoteBibliography"/>
        <w:ind w:left="567" w:hanging="425"/>
        <w:rPr>
          <w:noProof/>
          <w:sz w:val="16"/>
          <w:szCs w:val="16"/>
        </w:rPr>
      </w:pPr>
      <w:r w:rsidRPr="00366FB3">
        <w:rPr>
          <w:noProof/>
          <w:sz w:val="16"/>
          <w:szCs w:val="16"/>
        </w:rPr>
        <w:t>[6]</w:t>
      </w:r>
      <w:r w:rsidRPr="00366FB3">
        <w:rPr>
          <w:noProof/>
          <w:sz w:val="16"/>
          <w:szCs w:val="16"/>
        </w:rPr>
        <w:tab/>
        <w:t xml:space="preserve"> G. Peck, "Challenges in using waste heat recovery and DLE combustion to reduce CO2 &amp;#x00026; NOX emissions," in </w:t>
      </w:r>
      <w:r w:rsidRPr="00366FB3">
        <w:rPr>
          <w:i/>
          <w:noProof/>
          <w:sz w:val="16"/>
          <w:szCs w:val="16"/>
        </w:rPr>
        <w:t>2009 Conference Record PCIC Europe</w:t>
      </w:r>
      <w:r w:rsidRPr="00366FB3">
        <w:rPr>
          <w:noProof/>
          <w:sz w:val="16"/>
          <w:szCs w:val="16"/>
        </w:rPr>
        <w:t xml:space="preserve">, 26-28 May 2009 2009, pp. 35-43[Online]. </w:t>
      </w:r>
    </w:p>
    <w:p w:rsidR="003B0EDA" w:rsidRPr="00366FB3" w:rsidRDefault="003B0EDA" w:rsidP="00366FB3">
      <w:pPr>
        <w:pStyle w:val="EndNoteBibliography"/>
        <w:ind w:left="567" w:hanging="425"/>
        <w:rPr>
          <w:noProof/>
          <w:sz w:val="16"/>
          <w:szCs w:val="16"/>
        </w:rPr>
      </w:pPr>
      <w:r w:rsidRPr="00366FB3">
        <w:rPr>
          <w:noProof/>
          <w:sz w:val="16"/>
          <w:szCs w:val="16"/>
        </w:rPr>
        <w:t>[7]</w:t>
      </w:r>
      <w:r w:rsidRPr="00366FB3">
        <w:rPr>
          <w:noProof/>
          <w:sz w:val="16"/>
          <w:szCs w:val="16"/>
        </w:rPr>
        <w:tab/>
        <w:t xml:space="preserve">J. C. Massey, Z. X. Chen, and N. Swaminathan, "Lean flame root dynamics in a gas turbine model combustor," </w:t>
      </w:r>
      <w:r w:rsidRPr="00366FB3">
        <w:rPr>
          <w:i/>
          <w:noProof/>
          <w:sz w:val="16"/>
          <w:szCs w:val="16"/>
        </w:rPr>
        <w:t xml:space="preserve">Combustion Science and Technology, </w:t>
      </w:r>
      <w:r w:rsidRPr="00366FB3">
        <w:rPr>
          <w:noProof/>
          <w:sz w:val="16"/>
          <w:szCs w:val="16"/>
        </w:rPr>
        <w:t>pp. 1-24, 2019.</w:t>
      </w:r>
    </w:p>
    <w:p w:rsidR="003B0EDA" w:rsidRPr="00366FB3" w:rsidRDefault="003B0EDA" w:rsidP="00366FB3">
      <w:pPr>
        <w:pStyle w:val="EndNoteBibliography"/>
        <w:ind w:left="567" w:hanging="425"/>
        <w:rPr>
          <w:noProof/>
          <w:sz w:val="16"/>
          <w:szCs w:val="16"/>
        </w:rPr>
      </w:pPr>
      <w:r w:rsidRPr="00366FB3">
        <w:rPr>
          <w:noProof/>
          <w:sz w:val="16"/>
          <w:szCs w:val="16"/>
        </w:rPr>
        <w:t>[8]</w:t>
      </w:r>
      <w:r w:rsidRPr="00366FB3">
        <w:rPr>
          <w:noProof/>
          <w:sz w:val="16"/>
          <w:szCs w:val="16"/>
        </w:rPr>
        <w:tab/>
        <w:t xml:space="preserve">N. Zettervall, N. Worth, M. Mazur, J. Dawson, and C. Fureby, "Large eddy simulation of CH4-air and C2H4-air combustion in a model annular gas turbine combustor," </w:t>
      </w:r>
      <w:r w:rsidRPr="00366FB3">
        <w:rPr>
          <w:i/>
          <w:noProof/>
          <w:sz w:val="16"/>
          <w:szCs w:val="16"/>
        </w:rPr>
        <w:t xml:space="preserve">Proceedings of the Combustion Institute, </w:t>
      </w:r>
      <w:r w:rsidRPr="00366FB3">
        <w:rPr>
          <w:noProof/>
          <w:sz w:val="16"/>
          <w:szCs w:val="16"/>
        </w:rPr>
        <w:t>vol. 37, no. 4, pp. 5223-5231, 2019.</w:t>
      </w:r>
    </w:p>
    <w:p w:rsidR="003B0EDA" w:rsidRPr="00366FB3" w:rsidRDefault="003B0EDA" w:rsidP="00366FB3">
      <w:pPr>
        <w:pStyle w:val="EndNoteBibliography"/>
        <w:ind w:left="567" w:hanging="425"/>
        <w:rPr>
          <w:noProof/>
          <w:sz w:val="16"/>
          <w:szCs w:val="16"/>
        </w:rPr>
      </w:pPr>
      <w:r w:rsidRPr="00366FB3">
        <w:rPr>
          <w:noProof/>
          <w:sz w:val="16"/>
          <w:szCs w:val="16"/>
        </w:rPr>
        <w:t>[9]</w:t>
      </w:r>
      <w:r w:rsidRPr="00366FB3">
        <w:rPr>
          <w:noProof/>
          <w:sz w:val="16"/>
          <w:szCs w:val="16"/>
        </w:rPr>
        <w:tab/>
        <w:t xml:space="preserve">M. M. Mohamed Iqbal, S. Sarumathi, K. R. Jothi, and A. Brindadevi, "Model order reduction of heavy duty gas turbine power plants with field test parameters," </w:t>
      </w:r>
      <w:r w:rsidRPr="00366FB3">
        <w:rPr>
          <w:i/>
          <w:noProof/>
          <w:sz w:val="16"/>
          <w:szCs w:val="16"/>
        </w:rPr>
        <w:t xml:space="preserve">International Transactions on Electrical Energy Systems, </w:t>
      </w:r>
      <w:r w:rsidRPr="00366FB3">
        <w:rPr>
          <w:noProof/>
          <w:sz w:val="16"/>
          <w:szCs w:val="16"/>
        </w:rPr>
        <w:t>vol. 29, no. 2, p. e2703, 2019.</w:t>
      </w:r>
    </w:p>
    <w:p w:rsidR="003B0EDA" w:rsidRPr="00366FB3" w:rsidRDefault="003B0EDA" w:rsidP="00366FB3">
      <w:pPr>
        <w:pStyle w:val="EndNoteBibliography"/>
        <w:ind w:left="567" w:hanging="425"/>
        <w:rPr>
          <w:noProof/>
          <w:sz w:val="16"/>
          <w:szCs w:val="16"/>
        </w:rPr>
      </w:pPr>
      <w:r w:rsidRPr="00366FB3">
        <w:rPr>
          <w:noProof/>
          <w:sz w:val="16"/>
          <w:szCs w:val="16"/>
        </w:rPr>
        <w:t>[10]</w:t>
      </w:r>
      <w:r w:rsidRPr="00366FB3">
        <w:rPr>
          <w:noProof/>
          <w:sz w:val="16"/>
          <w:szCs w:val="16"/>
        </w:rPr>
        <w:tab/>
        <w:t xml:space="preserve">I. E. Cáceres, R. M. Montañés, and L. O. Nord, "Flexible operation of combined cycle gas turbine power plants with supplementary firing," </w:t>
      </w:r>
      <w:r w:rsidRPr="00366FB3">
        <w:rPr>
          <w:i/>
          <w:noProof/>
          <w:sz w:val="16"/>
          <w:szCs w:val="16"/>
        </w:rPr>
        <w:t xml:space="preserve">Journal of Power Technologies, </w:t>
      </w:r>
      <w:r w:rsidRPr="00366FB3">
        <w:rPr>
          <w:noProof/>
          <w:sz w:val="16"/>
          <w:szCs w:val="16"/>
        </w:rPr>
        <w:t>vol. 98, no. 2, pp. 188-197, 2018.</w:t>
      </w:r>
    </w:p>
    <w:p w:rsidR="003B0EDA" w:rsidRPr="00366FB3" w:rsidRDefault="003B0EDA" w:rsidP="00366FB3">
      <w:pPr>
        <w:pStyle w:val="EndNoteBibliography"/>
        <w:ind w:left="567" w:hanging="425"/>
        <w:rPr>
          <w:noProof/>
          <w:sz w:val="16"/>
          <w:szCs w:val="16"/>
        </w:rPr>
      </w:pPr>
      <w:r w:rsidRPr="00366FB3">
        <w:rPr>
          <w:noProof/>
          <w:sz w:val="16"/>
          <w:szCs w:val="16"/>
        </w:rPr>
        <w:t>[11]</w:t>
      </w:r>
      <w:r w:rsidRPr="00366FB3">
        <w:rPr>
          <w:noProof/>
          <w:sz w:val="16"/>
          <w:szCs w:val="16"/>
        </w:rPr>
        <w:tab/>
        <w:t xml:space="preserve">A. Chaibakhsh and S. Amirkhani, "A simulation model for transient behaviour of heavy-duty gas turbines," </w:t>
      </w:r>
      <w:r w:rsidRPr="00366FB3">
        <w:rPr>
          <w:i/>
          <w:noProof/>
          <w:sz w:val="16"/>
          <w:szCs w:val="16"/>
        </w:rPr>
        <w:t xml:space="preserve">Applied Thermal Engineering, </w:t>
      </w:r>
      <w:r w:rsidRPr="00366FB3">
        <w:rPr>
          <w:noProof/>
          <w:sz w:val="16"/>
          <w:szCs w:val="16"/>
        </w:rPr>
        <w:t>vol. 132, pp. 115-127, 2018.</w:t>
      </w:r>
    </w:p>
    <w:p w:rsidR="003B0EDA" w:rsidRPr="00366FB3" w:rsidRDefault="003B0EDA" w:rsidP="00366FB3">
      <w:pPr>
        <w:pStyle w:val="EndNoteBibliography"/>
        <w:ind w:left="567" w:hanging="425"/>
        <w:rPr>
          <w:noProof/>
          <w:sz w:val="16"/>
          <w:szCs w:val="16"/>
        </w:rPr>
      </w:pPr>
      <w:r w:rsidRPr="00366FB3">
        <w:rPr>
          <w:noProof/>
          <w:sz w:val="16"/>
          <w:szCs w:val="16"/>
        </w:rPr>
        <w:t>[12]</w:t>
      </w:r>
      <w:r w:rsidRPr="00366FB3">
        <w:rPr>
          <w:noProof/>
          <w:sz w:val="16"/>
          <w:szCs w:val="16"/>
        </w:rPr>
        <w:tab/>
        <w:t xml:space="preserve">M. Rahman, V. Zaccaria, X. Zhao, and K. Kyprianidis, "Diagnostics-Oriented Modelling of Micro Gas Turbines for Fleet Monitoring and Maintenance Optimization," </w:t>
      </w:r>
      <w:r w:rsidRPr="00366FB3">
        <w:rPr>
          <w:i/>
          <w:noProof/>
          <w:sz w:val="16"/>
          <w:szCs w:val="16"/>
        </w:rPr>
        <w:t xml:space="preserve">Processes, </w:t>
      </w:r>
      <w:r w:rsidRPr="00366FB3">
        <w:rPr>
          <w:noProof/>
          <w:sz w:val="16"/>
          <w:szCs w:val="16"/>
        </w:rPr>
        <w:t>vol. 6, no. 11, 2018, Art no. 216.</w:t>
      </w:r>
    </w:p>
    <w:p w:rsidR="003B0EDA" w:rsidRPr="00366FB3" w:rsidRDefault="003B0EDA" w:rsidP="00366FB3">
      <w:pPr>
        <w:pStyle w:val="EndNoteBibliography"/>
        <w:ind w:left="567" w:hanging="425"/>
        <w:rPr>
          <w:noProof/>
          <w:sz w:val="16"/>
          <w:szCs w:val="16"/>
        </w:rPr>
      </w:pPr>
      <w:r w:rsidRPr="00366FB3">
        <w:rPr>
          <w:noProof/>
          <w:sz w:val="16"/>
          <w:szCs w:val="16"/>
        </w:rPr>
        <w:t>[13]</w:t>
      </w:r>
      <w:r w:rsidRPr="00366FB3">
        <w:rPr>
          <w:noProof/>
          <w:sz w:val="16"/>
          <w:szCs w:val="16"/>
        </w:rPr>
        <w:tab/>
        <w:t xml:space="preserve">T. S. Kim, "Model-based performance diagnostics of heavy-duty gas turbines using compressor map adaptation," </w:t>
      </w:r>
      <w:r w:rsidRPr="00366FB3">
        <w:rPr>
          <w:i/>
          <w:noProof/>
          <w:sz w:val="16"/>
          <w:szCs w:val="16"/>
        </w:rPr>
        <w:t xml:space="preserve">Applied energy, </w:t>
      </w:r>
      <w:r w:rsidRPr="00366FB3">
        <w:rPr>
          <w:noProof/>
          <w:sz w:val="16"/>
          <w:szCs w:val="16"/>
        </w:rPr>
        <w:t>vol. 212, pp. 1345-1359, 2018.</w:t>
      </w:r>
    </w:p>
    <w:p w:rsidR="003B0EDA" w:rsidRPr="00366FB3" w:rsidRDefault="003B0EDA" w:rsidP="00366FB3">
      <w:pPr>
        <w:pStyle w:val="EndNoteBibliography"/>
        <w:ind w:left="567" w:hanging="425"/>
        <w:rPr>
          <w:noProof/>
          <w:sz w:val="16"/>
          <w:szCs w:val="16"/>
        </w:rPr>
      </w:pPr>
      <w:r w:rsidRPr="00366FB3">
        <w:rPr>
          <w:noProof/>
          <w:sz w:val="16"/>
          <w:szCs w:val="16"/>
        </w:rPr>
        <w:t>[14]</w:t>
      </w:r>
      <w:r w:rsidRPr="00366FB3">
        <w:rPr>
          <w:noProof/>
          <w:sz w:val="16"/>
          <w:szCs w:val="16"/>
        </w:rPr>
        <w:tab/>
        <w:t xml:space="preserve">M. Montazeri-Gh, S. A. M. Fashandi, and S. Abyaneh, "Real-time simulation test-bed for an industrial gas turbine engine's controller," </w:t>
      </w:r>
      <w:r w:rsidRPr="00366FB3">
        <w:rPr>
          <w:i/>
          <w:noProof/>
          <w:sz w:val="16"/>
          <w:szCs w:val="16"/>
        </w:rPr>
        <w:t xml:space="preserve">Mechanics &amp; Industry, </w:t>
      </w:r>
      <w:r w:rsidRPr="00366FB3">
        <w:rPr>
          <w:noProof/>
          <w:sz w:val="16"/>
          <w:szCs w:val="16"/>
        </w:rPr>
        <w:t>vol. 19, no. 3, 2018.</w:t>
      </w:r>
    </w:p>
    <w:p w:rsidR="003B0EDA" w:rsidRPr="00366FB3" w:rsidRDefault="003B0EDA" w:rsidP="00366FB3">
      <w:pPr>
        <w:pStyle w:val="EndNoteBibliography"/>
        <w:ind w:left="567" w:hanging="425"/>
        <w:rPr>
          <w:noProof/>
          <w:sz w:val="16"/>
          <w:szCs w:val="16"/>
        </w:rPr>
      </w:pPr>
      <w:r w:rsidRPr="00366FB3">
        <w:rPr>
          <w:noProof/>
          <w:sz w:val="16"/>
          <w:szCs w:val="16"/>
        </w:rPr>
        <w:t>[15]</w:t>
      </w:r>
      <w:r w:rsidRPr="00366FB3">
        <w:rPr>
          <w:noProof/>
          <w:sz w:val="16"/>
          <w:szCs w:val="16"/>
        </w:rPr>
        <w:tab/>
        <w:t xml:space="preserve">Z. Liu and I. A. Karimi, "Simulating combined cycle gas turbine power plants in Aspen HYSYS," </w:t>
      </w:r>
      <w:r w:rsidRPr="00366FB3">
        <w:rPr>
          <w:i/>
          <w:noProof/>
          <w:sz w:val="16"/>
          <w:szCs w:val="16"/>
        </w:rPr>
        <w:t xml:space="preserve">Energy Convers. Manage., </w:t>
      </w:r>
      <w:r w:rsidRPr="00366FB3">
        <w:rPr>
          <w:noProof/>
          <w:sz w:val="16"/>
          <w:szCs w:val="16"/>
        </w:rPr>
        <w:t>vol. 171, pp. 1213-1225, 2018.</w:t>
      </w:r>
    </w:p>
    <w:p w:rsidR="003B0EDA" w:rsidRPr="00366FB3" w:rsidRDefault="003B0EDA" w:rsidP="00366FB3">
      <w:pPr>
        <w:pStyle w:val="EndNoteBibliography"/>
        <w:ind w:left="567" w:hanging="425"/>
        <w:rPr>
          <w:noProof/>
          <w:sz w:val="16"/>
          <w:szCs w:val="16"/>
        </w:rPr>
      </w:pPr>
      <w:r w:rsidRPr="00366FB3">
        <w:rPr>
          <w:noProof/>
          <w:sz w:val="16"/>
          <w:szCs w:val="16"/>
        </w:rPr>
        <w:t>[16]</w:t>
      </w:r>
      <w:r w:rsidRPr="00366FB3">
        <w:rPr>
          <w:noProof/>
          <w:sz w:val="16"/>
          <w:szCs w:val="16"/>
        </w:rPr>
        <w:tab/>
        <w:t xml:space="preserve">T. S. Pires, M. E. Cruz, M. J. Colaco, and M. A. C. Alves, "Application of nonlinear multivariable model predictive control to transient operation of a gas turbine and NOX emissions reduction," </w:t>
      </w:r>
      <w:r w:rsidRPr="00366FB3">
        <w:rPr>
          <w:i/>
          <w:noProof/>
          <w:sz w:val="16"/>
          <w:szCs w:val="16"/>
        </w:rPr>
        <w:t xml:space="preserve">Energy, </w:t>
      </w:r>
      <w:r w:rsidRPr="00366FB3">
        <w:rPr>
          <w:noProof/>
          <w:sz w:val="16"/>
          <w:szCs w:val="16"/>
        </w:rPr>
        <w:t>vol. 149, pp. 341-353, 2018.</w:t>
      </w:r>
    </w:p>
    <w:p w:rsidR="003B0EDA" w:rsidRPr="00366FB3" w:rsidRDefault="003B0EDA" w:rsidP="00366FB3">
      <w:pPr>
        <w:pStyle w:val="EndNoteBibliography"/>
        <w:ind w:left="567" w:hanging="425"/>
        <w:rPr>
          <w:noProof/>
          <w:sz w:val="16"/>
          <w:szCs w:val="16"/>
        </w:rPr>
      </w:pPr>
      <w:r w:rsidRPr="00366FB3">
        <w:rPr>
          <w:noProof/>
          <w:sz w:val="16"/>
          <w:szCs w:val="16"/>
        </w:rPr>
        <w:t>[17]</w:t>
      </w:r>
      <w:r w:rsidRPr="00366FB3">
        <w:rPr>
          <w:noProof/>
          <w:sz w:val="16"/>
          <w:szCs w:val="16"/>
        </w:rPr>
        <w:tab/>
        <w:t xml:space="preserve">Y. Soon Kiat, J. V. Milanovic, and F. M. Hughes, "Overview and Comparative Analysis of Gas Turbine Models for System Stability Studies," </w:t>
      </w:r>
      <w:r w:rsidRPr="00366FB3">
        <w:rPr>
          <w:i/>
          <w:noProof/>
          <w:sz w:val="16"/>
          <w:szCs w:val="16"/>
        </w:rPr>
        <w:t xml:space="preserve">Power Systems, IEEE Transactions on, </w:t>
      </w:r>
      <w:r w:rsidRPr="00366FB3">
        <w:rPr>
          <w:noProof/>
          <w:sz w:val="16"/>
          <w:szCs w:val="16"/>
        </w:rPr>
        <w:t>vol. 23, no. 1, pp. 108-118, 2008.</w:t>
      </w:r>
    </w:p>
    <w:p w:rsidR="003B0EDA" w:rsidRPr="00366FB3" w:rsidRDefault="003B0EDA" w:rsidP="00366FB3">
      <w:pPr>
        <w:pStyle w:val="EndNoteBibliography"/>
        <w:ind w:left="567" w:hanging="425"/>
        <w:rPr>
          <w:noProof/>
          <w:sz w:val="16"/>
          <w:szCs w:val="16"/>
        </w:rPr>
      </w:pPr>
      <w:r w:rsidRPr="00366FB3">
        <w:rPr>
          <w:noProof/>
          <w:sz w:val="16"/>
          <w:szCs w:val="16"/>
        </w:rPr>
        <w:t>[18]</w:t>
      </w:r>
      <w:r w:rsidRPr="00366FB3">
        <w:rPr>
          <w:noProof/>
          <w:sz w:val="16"/>
          <w:szCs w:val="16"/>
        </w:rPr>
        <w:tab/>
        <w:t xml:space="preserve">F. J. Gomez, M. A. Chaves, L. Vanfretti, and S. H. Olsen, "Multi-Domain Semantic Information and Physical Behavior Modeling of Power Systems and Gas Turbines Expanding the Common Information Model," </w:t>
      </w:r>
      <w:r w:rsidRPr="00366FB3">
        <w:rPr>
          <w:i/>
          <w:noProof/>
          <w:sz w:val="16"/>
          <w:szCs w:val="16"/>
        </w:rPr>
        <w:t xml:space="preserve">Ieee Access, </w:t>
      </w:r>
      <w:r w:rsidRPr="00366FB3">
        <w:rPr>
          <w:noProof/>
          <w:sz w:val="16"/>
          <w:szCs w:val="16"/>
        </w:rPr>
        <w:t>vol. 6, pp. 72663-72674, 2018.</w:t>
      </w:r>
    </w:p>
    <w:p w:rsidR="003B0EDA" w:rsidRPr="00366FB3" w:rsidRDefault="003B0EDA" w:rsidP="00366FB3">
      <w:pPr>
        <w:pStyle w:val="EndNoteBibliography"/>
        <w:ind w:left="567" w:hanging="425"/>
        <w:rPr>
          <w:noProof/>
          <w:sz w:val="16"/>
          <w:szCs w:val="16"/>
        </w:rPr>
      </w:pPr>
      <w:r w:rsidRPr="00366FB3">
        <w:rPr>
          <w:noProof/>
          <w:sz w:val="16"/>
          <w:szCs w:val="16"/>
        </w:rPr>
        <w:t>[19]</w:t>
      </w:r>
      <w:r w:rsidRPr="00366FB3">
        <w:rPr>
          <w:noProof/>
          <w:sz w:val="16"/>
          <w:szCs w:val="16"/>
        </w:rPr>
        <w:tab/>
        <w:t xml:space="preserve">D. Huang, J. W. Chen, D. J. Zhou, H. S. Zhang, and M. Su, "Simulation and analysis of humid air turbine cycle based on aeroderivative three-shaft gas turbine," </w:t>
      </w:r>
      <w:r w:rsidRPr="00366FB3">
        <w:rPr>
          <w:i/>
          <w:noProof/>
          <w:sz w:val="16"/>
          <w:szCs w:val="16"/>
        </w:rPr>
        <w:t xml:space="preserve">Journal of Central South University, </w:t>
      </w:r>
      <w:r w:rsidRPr="00366FB3">
        <w:rPr>
          <w:noProof/>
          <w:sz w:val="16"/>
          <w:szCs w:val="16"/>
        </w:rPr>
        <w:t>vol. 25, no. 3, pp. 662-670, 2018.</w:t>
      </w:r>
    </w:p>
    <w:p w:rsidR="003B0EDA" w:rsidRPr="00366FB3" w:rsidRDefault="003B0EDA" w:rsidP="00366FB3">
      <w:pPr>
        <w:pStyle w:val="EndNoteBibliography"/>
        <w:ind w:left="567" w:hanging="425"/>
        <w:rPr>
          <w:noProof/>
          <w:sz w:val="16"/>
          <w:szCs w:val="16"/>
        </w:rPr>
      </w:pPr>
      <w:r w:rsidRPr="00366FB3">
        <w:rPr>
          <w:noProof/>
          <w:sz w:val="16"/>
          <w:szCs w:val="16"/>
        </w:rPr>
        <w:t>[20]</w:t>
      </w:r>
      <w:r w:rsidRPr="00366FB3">
        <w:rPr>
          <w:noProof/>
          <w:sz w:val="16"/>
          <w:szCs w:val="16"/>
        </w:rPr>
        <w:tab/>
        <w:t xml:space="preserve"> M. H. M. Tarik, M. Omar, M. F. Abdullah, and R. Ibrahim, "Modelling of dry low emission gas turbine using black-box approach," in </w:t>
      </w:r>
      <w:r w:rsidRPr="00366FB3">
        <w:rPr>
          <w:i/>
          <w:noProof/>
          <w:sz w:val="16"/>
          <w:szCs w:val="16"/>
        </w:rPr>
        <w:t>IEEE Region 10 Annual International Conference, Proceedings/TENCON</w:t>
      </w:r>
      <w:r w:rsidRPr="00366FB3">
        <w:rPr>
          <w:noProof/>
          <w:sz w:val="16"/>
          <w:szCs w:val="16"/>
        </w:rPr>
        <w:t xml:space="preserve">, 2017, vol. 2017-December, pp. 1902-1906[Online]. </w:t>
      </w:r>
    </w:p>
    <w:p w:rsidR="003B0EDA" w:rsidRPr="00366FB3" w:rsidRDefault="003B0EDA" w:rsidP="00366FB3">
      <w:pPr>
        <w:pStyle w:val="EndNoteBibliography"/>
        <w:ind w:left="567" w:hanging="425"/>
        <w:rPr>
          <w:noProof/>
          <w:sz w:val="16"/>
          <w:szCs w:val="16"/>
        </w:rPr>
      </w:pPr>
      <w:r w:rsidRPr="00366FB3">
        <w:rPr>
          <w:noProof/>
          <w:sz w:val="16"/>
          <w:szCs w:val="16"/>
        </w:rPr>
        <w:t>[21]</w:t>
      </w:r>
      <w:r w:rsidRPr="00366FB3">
        <w:rPr>
          <w:noProof/>
          <w:sz w:val="16"/>
          <w:szCs w:val="16"/>
        </w:rPr>
        <w:tab/>
        <w:t xml:space="preserve">S. K. Yee, J. V. Milanović, and F. M. Hughes, "Overview and comparative analysis of gas turbine models for system stability studies," </w:t>
      </w:r>
      <w:r w:rsidRPr="00366FB3">
        <w:rPr>
          <w:i/>
          <w:noProof/>
          <w:sz w:val="16"/>
          <w:szCs w:val="16"/>
        </w:rPr>
        <w:t xml:space="preserve">IEEE Transactions on Power Systems, </w:t>
      </w:r>
      <w:r w:rsidRPr="00366FB3">
        <w:rPr>
          <w:noProof/>
          <w:sz w:val="16"/>
          <w:szCs w:val="16"/>
        </w:rPr>
        <w:t>Review vol. 23, no. 1, pp. 108-118, 2008.</w:t>
      </w:r>
    </w:p>
    <w:p w:rsidR="003B0EDA" w:rsidRPr="00366FB3" w:rsidRDefault="003B0EDA" w:rsidP="00366FB3">
      <w:pPr>
        <w:pStyle w:val="EndNoteBibliography"/>
        <w:ind w:left="567" w:hanging="425"/>
        <w:rPr>
          <w:noProof/>
          <w:sz w:val="16"/>
          <w:szCs w:val="16"/>
        </w:rPr>
      </w:pPr>
      <w:r w:rsidRPr="00366FB3">
        <w:rPr>
          <w:noProof/>
          <w:sz w:val="16"/>
          <w:szCs w:val="16"/>
        </w:rPr>
        <w:t>[22]</w:t>
      </w:r>
      <w:r w:rsidRPr="00366FB3">
        <w:rPr>
          <w:noProof/>
          <w:sz w:val="16"/>
          <w:szCs w:val="16"/>
        </w:rPr>
        <w:tab/>
        <w:t xml:space="preserve">M. Pondini, A. Signorini, V. Colla, and S. Barsali, "Analysis of a simplified Steam Turbine governor model for power system stability studies," </w:t>
      </w:r>
      <w:r w:rsidRPr="00366FB3">
        <w:rPr>
          <w:i/>
          <w:noProof/>
          <w:sz w:val="16"/>
          <w:szCs w:val="16"/>
        </w:rPr>
        <w:t xml:space="preserve">Energy Procedia, </w:t>
      </w:r>
      <w:r w:rsidRPr="00366FB3">
        <w:rPr>
          <w:noProof/>
          <w:sz w:val="16"/>
          <w:szCs w:val="16"/>
        </w:rPr>
        <w:t>vol. 158, pp. 2928-2933, 2019.</w:t>
      </w:r>
    </w:p>
    <w:p w:rsidR="003B0EDA" w:rsidRPr="00366FB3" w:rsidRDefault="003B0EDA" w:rsidP="00366FB3">
      <w:pPr>
        <w:pStyle w:val="EndNoteBibliography"/>
        <w:ind w:left="567" w:hanging="425"/>
        <w:rPr>
          <w:noProof/>
          <w:sz w:val="16"/>
          <w:szCs w:val="16"/>
        </w:rPr>
      </w:pPr>
      <w:r w:rsidRPr="00366FB3">
        <w:rPr>
          <w:noProof/>
          <w:sz w:val="16"/>
          <w:szCs w:val="16"/>
        </w:rPr>
        <w:t>[23]</w:t>
      </w:r>
      <w:r w:rsidRPr="00366FB3">
        <w:rPr>
          <w:noProof/>
          <w:sz w:val="16"/>
          <w:szCs w:val="16"/>
        </w:rPr>
        <w:tab/>
        <w:t xml:space="preserve"> M. Omar, M. H. M. Tarik, R. Ibrahim, and M. F. Abdullah, "Suitability study on using rowen's model for dry-low emission gas turbine operational performance," in </w:t>
      </w:r>
      <w:r w:rsidRPr="00366FB3">
        <w:rPr>
          <w:i/>
          <w:noProof/>
          <w:sz w:val="16"/>
          <w:szCs w:val="16"/>
        </w:rPr>
        <w:t>TENCON 2017 - 2017 IEEE Region 10 Conference</w:t>
      </w:r>
      <w:r w:rsidRPr="00366FB3">
        <w:rPr>
          <w:noProof/>
          <w:sz w:val="16"/>
          <w:szCs w:val="16"/>
        </w:rPr>
        <w:t xml:space="preserve">, 5-8 Nov. 2017 2017, pp. 1925-1930[Online]. </w:t>
      </w:r>
    </w:p>
    <w:p w:rsidR="003B0EDA" w:rsidRPr="00366FB3" w:rsidRDefault="003B0EDA" w:rsidP="00366FB3">
      <w:pPr>
        <w:pStyle w:val="EndNoteBibliography"/>
        <w:ind w:left="567" w:hanging="425"/>
        <w:rPr>
          <w:noProof/>
          <w:sz w:val="16"/>
          <w:szCs w:val="16"/>
        </w:rPr>
      </w:pPr>
      <w:r w:rsidRPr="00366FB3">
        <w:rPr>
          <w:noProof/>
          <w:sz w:val="16"/>
          <w:szCs w:val="16"/>
        </w:rPr>
        <w:t>[24]</w:t>
      </w:r>
      <w:r w:rsidRPr="00366FB3">
        <w:rPr>
          <w:noProof/>
          <w:sz w:val="16"/>
          <w:szCs w:val="16"/>
        </w:rPr>
        <w:tab/>
        <w:t xml:space="preserve">J. Hermann, M. Greifenstein, B. Boehm, and A. Dreizler, "Experimental investigation of global combustion characteristics in an effusion cooled single sector model gas turbine combustor," </w:t>
      </w:r>
      <w:r w:rsidRPr="00366FB3">
        <w:rPr>
          <w:i/>
          <w:noProof/>
          <w:sz w:val="16"/>
          <w:szCs w:val="16"/>
        </w:rPr>
        <w:t xml:space="preserve">Flow, Turbulence and Combustion, </w:t>
      </w:r>
      <w:r w:rsidRPr="00366FB3">
        <w:rPr>
          <w:noProof/>
          <w:sz w:val="16"/>
          <w:szCs w:val="16"/>
        </w:rPr>
        <w:t>vol. 102, no. 4, pp. 1025-1052, 2019.</w:t>
      </w:r>
    </w:p>
    <w:p w:rsidR="003B0EDA" w:rsidRPr="00366FB3" w:rsidRDefault="003B0EDA" w:rsidP="00366FB3">
      <w:pPr>
        <w:pStyle w:val="EndNoteBibliography"/>
        <w:ind w:left="567" w:hanging="425"/>
        <w:rPr>
          <w:noProof/>
          <w:sz w:val="16"/>
          <w:szCs w:val="16"/>
        </w:rPr>
      </w:pPr>
      <w:r w:rsidRPr="00366FB3">
        <w:rPr>
          <w:noProof/>
          <w:sz w:val="16"/>
          <w:szCs w:val="16"/>
        </w:rPr>
        <w:t>[25]</w:t>
      </w:r>
      <w:r w:rsidRPr="00366FB3">
        <w:rPr>
          <w:noProof/>
          <w:sz w:val="16"/>
          <w:szCs w:val="16"/>
        </w:rPr>
        <w:tab/>
        <w:t xml:space="preserve">P. Czop, G. Kost, D. Sławik, and G. Wszołek, "Formulation and identification of first-principle data-driven models," </w:t>
      </w:r>
      <w:r w:rsidRPr="00366FB3">
        <w:rPr>
          <w:i/>
          <w:noProof/>
          <w:sz w:val="16"/>
          <w:szCs w:val="16"/>
        </w:rPr>
        <w:t xml:space="preserve">Journal of Achievements in materials and manufacturing Engineering, </w:t>
      </w:r>
      <w:r w:rsidRPr="00366FB3">
        <w:rPr>
          <w:noProof/>
          <w:sz w:val="16"/>
          <w:szCs w:val="16"/>
        </w:rPr>
        <w:t>vol. 44, no. 2, pp. 179-186, 2011.</w:t>
      </w:r>
    </w:p>
    <w:p w:rsidR="003B0EDA" w:rsidRPr="00366FB3" w:rsidRDefault="003B0EDA" w:rsidP="00366FB3">
      <w:pPr>
        <w:pStyle w:val="EndNoteBibliography"/>
        <w:ind w:left="567" w:hanging="425"/>
        <w:rPr>
          <w:noProof/>
          <w:sz w:val="16"/>
          <w:szCs w:val="16"/>
        </w:rPr>
      </w:pPr>
      <w:r w:rsidRPr="00366FB3">
        <w:rPr>
          <w:noProof/>
          <w:sz w:val="16"/>
          <w:szCs w:val="16"/>
        </w:rPr>
        <w:t>[26]</w:t>
      </w:r>
      <w:r w:rsidRPr="00366FB3">
        <w:rPr>
          <w:noProof/>
          <w:sz w:val="16"/>
          <w:szCs w:val="16"/>
        </w:rPr>
        <w:tab/>
        <w:t xml:space="preserve">P. Czop, D. Sławik, and G. Wszołek, "Demonstration of First-Principle Data-Driven models using numerical case studies," </w:t>
      </w:r>
      <w:r w:rsidRPr="00366FB3">
        <w:rPr>
          <w:i/>
          <w:noProof/>
          <w:sz w:val="16"/>
          <w:szCs w:val="16"/>
        </w:rPr>
        <w:t xml:space="preserve">Journal of Achievements in Materials and Manufacturing Engineering, </w:t>
      </w:r>
      <w:r w:rsidRPr="00366FB3">
        <w:rPr>
          <w:noProof/>
          <w:sz w:val="16"/>
          <w:szCs w:val="16"/>
        </w:rPr>
        <w:t>vol. 45, no. 2, pp. 170-177, 2011.</w:t>
      </w:r>
    </w:p>
    <w:p w:rsidR="003B0EDA" w:rsidRPr="00366FB3" w:rsidRDefault="003B0EDA" w:rsidP="00366FB3">
      <w:pPr>
        <w:pStyle w:val="EndNoteBibliography"/>
        <w:ind w:left="567" w:hanging="425"/>
        <w:rPr>
          <w:noProof/>
          <w:sz w:val="16"/>
          <w:szCs w:val="16"/>
        </w:rPr>
      </w:pPr>
      <w:r w:rsidRPr="00366FB3">
        <w:rPr>
          <w:noProof/>
          <w:sz w:val="16"/>
          <w:szCs w:val="16"/>
        </w:rPr>
        <w:t>[27]</w:t>
      </w:r>
      <w:r w:rsidRPr="00366FB3">
        <w:rPr>
          <w:noProof/>
          <w:sz w:val="16"/>
          <w:szCs w:val="16"/>
        </w:rPr>
        <w:tab/>
        <w:t xml:space="preserve">R. Winter, F. Montanari, F. Noé, and D.-A. Clevert, "Learning continuous and data-driven molecular descriptors by translating equivalent chemical representations," </w:t>
      </w:r>
      <w:r w:rsidRPr="00366FB3">
        <w:rPr>
          <w:i/>
          <w:noProof/>
          <w:sz w:val="16"/>
          <w:szCs w:val="16"/>
        </w:rPr>
        <w:t xml:space="preserve">Chemical science, </w:t>
      </w:r>
      <w:r w:rsidRPr="00366FB3">
        <w:rPr>
          <w:noProof/>
          <w:sz w:val="16"/>
          <w:szCs w:val="16"/>
        </w:rPr>
        <w:t>vol. 10, no. 6, pp. 1692-1701, 2019.</w:t>
      </w:r>
    </w:p>
    <w:p w:rsidR="003B0EDA" w:rsidRPr="00366FB3" w:rsidRDefault="003B0EDA" w:rsidP="00366FB3">
      <w:pPr>
        <w:pStyle w:val="EndNoteBibliography"/>
        <w:ind w:left="567" w:hanging="425"/>
        <w:rPr>
          <w:noProof/>
          <w:sz w:val="16"/>
          <w:szCs w:val="16"/>
        </w:rPr>
      </w:pPr>
      <w:r w:rsidRPr="00366FB3">
        <w:rPr>
          <w:noProof/>
          <w:sz w:val="16"/>
          <w:szCs w:val="16"/>
        </w:rPr>
        <w:t>[28]</w:t>
      </w:r>
      <w:r w:rsidRPr="00366FB3">
        <w:rPr>
          <w:noProof/>
          <w:sz w:val="16"/>
          <w:szCs w:val="16"/>
        </w:rPr>
        <w:tab/>
        <w:t xml:space="preserve">M. R. B. Tavakoli, B. Vahidi, and W. Gawlik, "An Educational Guide to Extract the Parameters of Heavy Duty Gas Turbines Model in Dynamic Studies Based on Operational Data," </w:t>
      </w:r>
      <w:r w:rsidRPr="00366FB3">
        <w:rPr>
          <w:i/>
          <w:noProof/>
          <w:sz w:val="16"/>
          <w:szCs w:val="16"/>
        </w:rPr>
        <w:t xml:space="preserve">Power Systems, IEEE Transactions on, </w:t>
      </w:r>
      <w:r w:rsidRPr="00366FB3">
        <w:rPr>
          <w:noProof/>
          <w:sz w:val="16"/>
          <w:szCs w:val="16"/>
        </w:rPr>
        <w:t>vol. 24, no. 3, pp. 1366-1374, 2009.</w:t>
      </w:r>
    </w:p>
    <w:p w:rsidR="003647BA" w:rsidRPr="00366FB3" w:rsidRDefault="00C213DC" w:rsidP="00366FB3">
      <w:pPr>
        <w:pStyle w:val="Els-body-text"/>
        <w:keepNext w:val="0"/>
        <w:ind w:left="567" w:hanging="425"/>
        <w:rPr>
          <w:noProof/>
          <w:sz w:val="16"/>
        </w:rPr>
      </w:pPr>
      <w:r w:rsidRPr="00366FB3">
        <w:rPr>
          <w:sz w:val="16"/>
          <w:szCs w:val="16"/>
        </w:rPr>
        <w:fldChar w:fldCharType="end"/>
      </w:r>
      <w:r w:rsidR="003B0EDA" w:rsidRPr="00E15652">
        <w:rPr>
          <w:noProof/>
          <w:sz w:val="16"/>
        </w:rPr>
        <w:t xml:space="preserve"> </w:t>
      </w:r>
    </w:p>
    <w:sectPr w:rsidR="003647BA" w:rsidRPr="00366FB3" w:rsidSect="00B74778">
      <w:footnotePr>
        <w:numFmt w:val="lowerLetter"/>
      </w:footnotePr>
      <w:type w:val="continuous"/>
      <w:pgSz w:w="10886" w:h="14854" w:code="9"/>
      <w:pgMar w:top="754" w:right="1191" w:bottom="2126" w:left="1191" w:header="907" w:footer="58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BB3" w:rsidRDefault="00631BB3">
      <w:r>
        <w:separator/>
      </w:r>
    </w:p>
  </w:endnote>
  <w:endnote w:type="continuationSeparator" w:id="0">
    <w:p w:rsidR="00631BB3" w:rsidRDefault="00631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0D719C2F-B667-084D-859C-D1EA68A40C47}"/>
  </w:font>
  <w:font w:name="Times New Roman">
    <w:panose1 w:val="02020603050405020304"/>
    <w:charset w:val="00"/>
    <w:family w:val="roman"/>
    <w:pitch w:val="variable"/>
    <w:sig w:usb0="20002A87" w:usb1="80000000" w:usb2="00000008" w:usb3="00000000" w:csb0="000001FF" w:csb1="00000000"/>
    <w:embedRegular r:id="rId2" w:fontKey="{480C54A8-A435-C649-B4EA-BA406899E537}"/>
    <w:embedBold r:id="rId3" w:fontKey="{AB493825-922B-1846-940C-A89E2080353A}"/>
    <w:embedItalic r:id="rId4" w:fontKey="{0B0DE386-D177-5A49-82DC-F48FCE14661E}"/>
  </w:font>
  <w:font w:name="Courier New">
    <w:panose1 w:val="02070309020205020404"/>
    <w:charset w:val="00"/>
    <w:family w:val="modern"/>
    <w:pitch w:val="fixed"/>
    <w:sig w:usb0="E0002AFF" w:usb1="C0007843" w:usb2="00000009" w:usb3="00000000" w:csb0="000001FF" w:csb1="00000000"/>
    <w:embedRegular r:id="rId5" w:fontKey="{1578A41A-4046-D344-981A-D553F424693E}"/>
  </w:font>
  <w:font w:name="Wingdings">
    <w:panose1 w:val="05000000000000000000"/>
    <w:charset w:val="02"/>
    <w:family w:val="decorative"/>
    <w:pitch w:val="variable"/>
    <w:sig w:usb0="00000000" w:usb1="10000000" w:usb2="00000000" w:usb3="00000000" w:csb0="80000000" w:csb1="00000000"/>
    <w:embedRegular r:id="rId6" w:fontKey="{66EE654F-5985-544A-ADB7-F7356019FA1A}"/>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embedRegular r:id="rId8" w:fontKey="{69824AB1-5282-AE4C-B648-8B28E9AB0602}"/>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9" w:fontKey="{026AE760-D708-2F4D-B68B-BC610BD0E93D}"/>
    <w:embedItalic r:id="rId10" w:fontKey="{88729C8D-4179-8545-B90B-26EC015B5D63}"/>
    <w:embedBoldItalic r:id="rId11" w:fontKey="{CD3B0B68-3641-6343-AC94-29E063453D94}"/>
  </w:font>
  <w:font w:name="NimbusSanL-Regu">
    <w:altName w:val="Times New Roman"/>
    <w:panose1 w:val="020B0604020202020204"/>
    <w:charset w:val="00"/>
    <w:family w:val="auto"/>
    <w:pitch w:val="default"/>
    <w:sig w:usb0="00000003" w:usb1="00000000" w:usb2="00000000" w:usb3="00000000" w:csb0="00000001" w:csb1="00000000"/>
  </w:font>
  <w:font w:name="NimbusRomNo9L-Medi">
    <w:altName w:val="Times New Roman"/>
    <w:panose1 w:val="020B0604020202020204"/>
    <w:charset w:val="00"/>
    <w:family w:val="auto"/>
    <w:pitch w:val="default"/>
    <w:sig w:usb0="00000003" w:usb1="00000000" w:usb2="00000000" w:usb3="00000000" w:csb0="00000001" w:csb1="00000000"/>
  </w:font>
  <w:font w:name="F54">
    <w:altName w:val="Arial"/>
    <w:panose1 w:val="020B0604020202020204"/>
    <w:charset w:val="00"/>
    <w:family w:val="swiss"/>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15" w:fontKey="{E966341C-264B-874F-820F-F03FA405FE0F}"/>
    <w:embedItalic r:id="rId16" w:fontKey="{D5A6726E-636D-F64F-962C-284EF5126FC5}"/>
    <w:embedBoldItalic r:id="rId17" w:fontKey="{CB76CE68-FE09-704A-B099-176F6EAE4C55}"/>
  </w:font>
  <w:font w:name="Calibri Light">
    <w:panose1 w:val="020F0302020204030204"/>
    <w:charset w:val="00"/>
    <w:family w:val="swiss"/>
    <w:pitch w:val="variable"/>
    <w:sig w:usb0="E0002AFF" w:usb1="C000247B" w:usb2="00000009" w:usb3="00000000" w:csb0="000001FF" w:csb1="00000000"/>
    <w:embedRegular r:id="rId18" w:fontKey="{19C6D020-676A-6F47-95A5-AB4DCE9B17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BB3" w:rsidRPr="009C2BBA" w:rsidRDefault="00631BB3" w:rsidP="009C2BBA">
      <w:pPr>
        <w:pStyle w:val="Footer"/>
        <w:rPr>
          <w:lang w:val="en-GB"/>
        </w:rPr>
      </w:pPr>
      <w:r w:rsidRPr="00382863">
        <w:rPr>
          <w:lang w:eastAsia="zh-CN"/>
        </w:rPr>
        <w:drawing>
          <wp:inline distT="0" distB="0" distL="0" distR="0">
            <wp:extent cx="561340" cy="20955"/>
            <wp:effectExtent l="0" t="0" r="0" b="0"/>
            <wp:docPr id="3" name="Picture 2" descr="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20955"/>
                    </a:xfrm>
                    <a:prstGeom prst="rect">
                      <a:avLst/>
                    </a:prstGeom>
                    <a:noFill/>
                    <a:ln>
                      <a:noFill/>
                    </a:ln>
                  </pic:spPr>
                </pic:pic>
              </a:graphicData>
            </a:graphic>
          </wp:inline>
        </w:drawing>
      </w:r>
    </w:p>
  </w:footnote>
  <w:footnote w:type="continuationSeparator" w:id="0">
    <w:p w:rsidR="00631BB3" w:rsidRDefault="00631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5B8" w:rsidRDefault="007D75B8" w:rsidP="00714795">
    <w:pPr>
      <w:pStyle w:val="Header"/>
      <w:tabs>
        <w:tab w:val="center" w:pos="4920"/>
      </w:tabs>
    </w:pPr>
    <w:r w:rsidRPr="009E1829">
      <w:rPr>
        <w:rStyle w:val="PageNumber"/>
        <w:i w:val="0"/>
      </w:rPr>
      <w:fldChar w:fldCharType="begin"/>
    </w:r>
    <w:r w:rsidRPr="009E1829">
      <w:rPr>
        <w:rStyle w:val="PageNumber"/>
        <w:i w:val="0"/>
      </w:rPr>
      <w:instrText xml:space="preserve"> PAGE </w:instrText>
    </w:r>
    <w:r w:rsidRPr="009E1829">
      <w:rPr>
        <w:rStyle w:val="PageNumber"/>
        <w:i w:val="0"/>
      </w:rPr>
      <w:fldChar w:fldCharType="separate"/>
    </w:r>
    <w:r>
      <w:rPr>
        <w:rStyle w:val="PageNumber"/>
        <w:i w:val="0"/>
      </w:rPr>
      <w:t>2</w:t>
    </w:r>
    <w:r w:rsidRPr="009E1829">
      <w:rPr>
        <w:rStyle w:val="PageNumber"/>
        <w:i w:val="0"/>
      </w:rPr>
      <w:fldChar w:fldCharType="end"/>
    </w:r>
    <w:r>
      <w:tab/>
      <w:t>Author name / Journal of Power Technologies 00 (</w:t>
    </w:r>
    <w:r>
      <w:rPr>
        <w:rFonts w:hint="eastAsia"/>
        <w:lang w:eastAsia="zh-CN"/>
      </w:rPr>
      <w:t>2011</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5B8" w:rsidRDefault="007D75B8" w:rsidP="00CB7E17">
    <w:pPr>
      <w:pStyle w:val="Header"/>
    </w:pPr>
    <w:r>
      <w:tab/>
    </w:r>
    <w:r>
      <w:tab/>
    </w:r>
    <w:r w:rsidRPr="009E1829">
      <w:rPr>
        <w:rStyle w:val="PageNumber"/>
        <w:i w:val="0"/>
      </w:rPr>
      <w:fldChar w:fldCharType="begin"/>
    </w:r>
    <w:r w:rsidRPr="009E1829">
      <w:rPr>
        <w:rStyle w:val="PageNumber"/>
        <w:i w:val="0"/>
      </w:rPr>
      <w:instrText xml:space="preserve"> PAGE </w:instrText>
    </w:r>
    <w:r w:rsidRPr="009E1829">
      <w:rPr>
        <w:rStyle w:val="PageNumber"/>
        <w:i w:val="0"/>
      </w:rPr>
      <w:fldChar w:fldCharType="separate"/>
    </w:r>
    <w:r>
      <w:rPr>
        <w:rStyle w:val="PageNumber"/>
        <w:i w:val="0"/>
      </w:rPr>
      <w:t>3</w:t>
    </w:r>
    <w:r w:rsidRPr="009E1829">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291" w:type="dxa"/>
      <w:tblBorders>
        <w:bottom w:val="single" w:sz="4" w:space="0" w:color="auto"/>
      </w:tblBorders>
      <w:tblLayout w:type="fixed"/>
      <w:tblCellMar>
        <w:left w:w="0" w:type="dxa"/>
        <w:right w:w="0" w:type="dxa"/>
      </w:tblCellMar>
      <w:tblLook w:val="0000" w:firstRow="0" w:lastRow="0" w:firstColumn="0" w:lastColumn="0" w:noHBand="0" w:noVBand="0"/>
    </w:tblPr>
    <w:tblGrid>
      <w:gridCol w:w="993"/>
      <w:gridCol w:w="6378"/>
      <w:gridCol w:w="920"/>
    </w:tblGrid>
    <w:tr w:rsidR="007D75B8" w:rsidRPr="00712054">
      <w:trPr>
        <w:cantSplit/>
        <w:trHeight w:val="955"/>
      </w:trPr>
      <w:tc>
        <w:tcPr>
          <w:tcW w:w="993" w:type="dxa"/>
          <w:vMerge w:val="restart"/>
          <w:tcBorders>
            <w:top w:val="single" w:sz="4" w:space="0" w:color="auto"/>
            <w:bottom w:val="nil"/>
          </w:tcBorders>
        </w:tcPr>
        <w:p w:rsidR="007D75B8" w:rsidRPr="00BF6523" w:rsidRDefault="007D75B8" w:rsidP="00977C58">
          <w:pPr>
            <w:pStyle w:val="FootnoteText"/>
            <w:rPr>
              <w:rFonts w:ascii="Times New Roman" w:hAnsi="Times New Roman"/>
              <w:noProof/>
              <w:lang w:val="en-US" w:eastAsia="zh-CN"/>
            </w:rPr>
          </w:pPr>
          <w:r w:rsidRPr="0082378F">
            <w:rPr>
              <w:noProof/>
              <w:lang w:val="en-US" w:eastAsia="zh-CN"/>
            </w:rPr>
            <w:drawing>
              <wp:inline distT="0" distB="0" distL="0" distR="0">
                <wp:extent cx="540385" cy="7207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720725"/>
                        </a:xfrm>
                        <a:prstGeom prst="rect">
                          <a:avLst/>
                        </a:prstGeom>
                        <a:noFill/>
                        <a:ln>
                          <a:noFill/>
                        </a:ln>
                      </pic:spPr>
                    </pic:pic>
                  </a:graphicData>
                </a:graphic>
              </wp:inline>
            </w:drawing>
          </w:r>
        </w:p>
      </w:tc>
      <w:tc>
        <w:tcPr>
          <w:tcW w:w="6378" w:type="dxa"/>
          <w:tcBorders>
            <w:top w:val="single" w:sz="4" w:space="0" w:color="auto"/>
            <w:bottom w:val="nil"/>
          </w:tcBorders>
          <w:vAlign w:val="center"/>
        </w:tcPr>
        <w:p w:rsidR="007D75B8" w:rsidRDefault="007D75B8" w:rsidP="004A1534">
          <w:pPr>
            <w:autoSpaceDE w:val="0"/>
            <w:autoSpaceDN w:val="0"/>
            <w:adjustRightInd w:val="0"/>
            <w:jc w:val="center"/>
            <w:rPr>
              <w:rFonts w:ascii="NimbusSanL-Regu" w:eastAsia="Times New Roman" w:hAnsi="NimbusSanL-Regu" w:cs="NimbusSanL-Regu"/>
              <w:sz w:val="19"/>
              <w:szCs w:val="19"/>
              <w:lang w:val="en-US"/>
            </w:rPr>
          </w:pPr>
          <w:r>
            <w:rPr>
              <w:rFonts w:ascii="NimbusSanL-Regu" w:eastAsia="Times New Roman" w:hAnsi="NimbusSanL-Regu" w:cs="NimbusSanL-Regu"/>
              <w:sz w:val="19"/>
              <w:szCs w:val="19"/>
              <w:lang w:val="en-US"/>
            </w:rPr>
            <w:t>Open Access Journal</w:t>
          </w:r>
        </w:p>
        <w:p w:rsidR="007D75B8" w:rsidRPr="00712054" w:rsidRDefault="007D75B8" w:rsidP="004A1534">
          <w:pPr>
            <w:jc w:val="center"/>
          </w:pPr>
          <w:r w:rsidRPr="004A1534">
            <w:rPr>
              <w:rFonts w:ascii="NimbusRomNo9L-Medi" w:eastAsia="Times New Roman" w:hAnsi="NimbusRomNo9L-Medi" w:cs="NimbusRomNo9L-Medi"/>
              <w:sz w:val="22"/>
              <w:szCs w:val="24"/>
              <w:lang w:val="en-US"/>
            </w:rPr>
            <w:t>Journal of Power Technologies XX (X) (2011) X–X</w:t>
          </w:r>
        </w:p>
      </w:tc>
      <w:tc>
        <w:tcPr>
          <w:tcW w:w="920" w:type="dxa"/>
          <w:vMerge w:val="restart"/>
          <w:tcBorders>
            <w:top w:val="single" w:sz="4" w:space="0" w:color="auto"/>
            <w:bottom w:val="nil"/>
          </w:tcBorders>
          <w:vAlign w:val="center"/>
        </w:tcPr>
        <w:p w:rsidR="007D75B8" w:rsidRPr="00712054" w:rsidRDefault="007D75B8" w:rsidP="004A1534">
          <w:pPr>
            <w:jc w:val="right"/>
          </w:pPr>
          <w:r>
            <w:rPr>
              <w:noProof/>
            </w:rPr>
            <w:drawing>
              <wp:inline distT="0" distB="0" distL="0" distR="0">
                <wp:extent cx="526415" cy="72072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6415" cy="720725"/>
                        </a:xfrm>
                        <a:prstGeom prst="rect">
                          <a:avLst/>
                        </a:prstGeom>
                        <a:noFill/>
                        <a:ln>
                          <a:noFill/>
                        </a:ln>
                      </pic:spPr>
                    </pic:pic>
                  </a:graphicData>
                </a:graphic>
              </wp:inline>
            </w:drawing>
          </w:r>
        </w:p>
      </w:tc>
    </w:tr>
    <w:tr w:rsidR="007D75B8" w:rsidRPr="00712054">
      <w:trPr>
        <w:cantSplit/>
        <w:trHeight w:val="232"/>
      </w:trPr>
      <w:tc>
        <w:tcPr>
          <w:tcW w:w="993" w:type="dxa"/>
          <w:vMerge/>
          <w:tcBorders>
            <w:top w:val="nil"/>
          </w:tcBorders>
        </w:tcPr>
        <w:p w:rsidR="007D75B8" w:rsidRPr="00712054" w:rsidRDefault="007D75B8" w:rsidP="00277D25"/>
      </w:tc>
      <w:tc>
        <w:tcPr>
          <w:tcW w:w="6378" w:type="dxa"/>
          <w:tcBorders>
            <w:top w:val="nil"/>
          </w:tcBorders>
          <w:vAlign w:val="bottom"/>
        </w:tcPr>
        <w:p w:rsidR="007D75B8" w:rsidRPr="00712054" w:rsidRDefault="007D75B8" w:rsidP="004A1534">
          <w:pPr>
            <w:pStyle w:val="Els-reprint-line"/>
            <w:tabs>
              <w:tab w:val="clear" w:pos="0"/>
              <w:tab w:val="left" w:pos="142"/>
            </w:tabs>
          </w:pPr>
          <w:r>
            <w:rPr>
              <w:rFonts w:ascii="F54" w:eastAsia="Times New Roman" w:hAnsi="F54" w:cs="F54"/>
              <w:szCs w:val="16"/>
              <w:lang w:val="en-US"/>
            </w:rPr>
            <w:t xml:space="preserve">journal </w:t>
          </w:r>
          <w:proofErr w:type="gramStart"/>
          <w:r>
            <w:rPr>
              <w:rFonts w:ascii="F54" w:eastAsia="Times New Roman" w:hAnsi="F54" w:cs="F54"/>
              <w:szCs w:val="16"/>
              <w:lang w:val="en-US"/>
            </w:rPr>
            <w:t>homepage:papers.itc.pw.edu.pl</w:t>
          </w:r>
          <w:proofErr w:type="gramEnd"/>
        </w:p>
      </w:tc>
      <w:tc>
        <w:tcPr>
          <w:tcW w:w="920" w:type="dxa"/>
          <w:vMerge/>
          <w:tcBorders>
            <w:top w:val="nil"/>
          </w:tcBorders>
        </w:tcPr>
        <w:p w:rsidR="007D75B8" w:rsidRPr="00712054" w:rsidRDefault="007D75B8" w:rsidP="00277D25"/>
      </w:tc>
    </w:tr>
  </w:tbl>
  <w:p w:rsidR="007D75B8" w:rsidRPr="005E268B" w:rsidRDefault="007D75B8" w:rsidP="005E268B">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EC2202D"/>
    <w:multiLevelType w:val="hybridMultilevel"/>
    <w:tmpl w:val="4D949A12"/>
    <w:lvl w:ilvl="0" w:tplc="0409000F">
      <w:start w:val="1"/>
      <w:numFmt w:val="decimal"/>
      <w:lvlText w:val="%1."/>
      <w:lvlJc w:val="left"/>
      <w:pPr>
        <w:tabs>
          <w:tab w:val="num" w:pos="958"/>
        </w:tabs>
        <w:ind w:left="958" w:hanging="360"/>
      </w:pPr>
    </w:lvl>
    <w:lvl w:ilvl="1" w:tplc="04090019">
      <w:start w:val="1"/>
      <w:numFmt w:val="lowerLetter"/>
      <w:lvlText w:val="%2."/>
      <w:lvlJc w:val="left"/>
      <w:pPr>
        <w:tabs>
          <w:tab w:val="num" w:pos="1678"/>
        </w:tabs>
        <w:ind w:left="1678" w:hanging="360"/>
      </w:pPr>
    </w:lvl>
    <w:lvl w:ilvl="2" w:tplc="0409001B" w:tentative="1">
      <w:start w:val="1"/>
      <w:numFmt w:val="lowerRoman"/>
      <w:lvlText w:val="%3."/>
      <w:lvlJc w:val="right"/>
      <w:pPr>
        <w:tabs>
          <w:tab w:val="num" w:pos="2398"/>
        </w:tabs>
        <w:ind w:left="2398" w:hanging="180"/>
      </w:pPr>
    </w:lvl>
    <w:lvl w:ilvl="3" w:tplc="0409000F" w:tentative="1">
      <w:start w:val="1"/>
      <w:numFmt w:val="decimal"/>
      <w:lvlText w:val="%4."/>
      <w:lvlJc w:val="left"/>
      <w:pPr>
        <w:tabs>
          <w:tab w:val="num" w:pos="3118"/>
        </w:tabs>
        <w:ind w:left="3118" w:hanging="360"/>
      </w:pPr>
    </w:lvl>
    <w:lvl w:ilvl="4" w:tplc="04090019" w:tentative="1">
      <w:start w:val="1"/>
      <w:numFmt w:val="lowerLetter"/>
      <w:lvlText w:val="%5."/>
      <w:lvlJc w:val="left"/>
      <w:pPr>
        <w:tabs>
          <w:tab w:val="num" w:pos="3838"/>
        </w:tabs>
        <w:ind w:left="3838" w:hanging="360"/>
      </w:pPr>
    </w:lvl>
    <w:lvl w:ilvl="5" w:tplc="0409001B" w:tentative="1">
      <w:start w:val="1"/>
      <w:numFmt w:val="lowerRoman"/>
      <w:lvlText w:val="%6."/>
      <w:lvlJc w:val="right"/>
      <w:pPr>
        <w:tabs>
          <w:tab w:val="num" w:pos="4558"/>
        </w:tabs>
        <w:ind w:left="4558" w:hanging="180"/>
      </w:pPr>
    </w:lvl>
    <w:lvl w:ilvl="6" w:tplc="0409000F" w:tentative="1">
      <w:start w:val="1"/>
      <w:numFmt w:val="decimal"/>
      <w:lvlText w:val="%7."/>
      <w:lvlJc w:val="left"/>
      <w:pPr>
        <w:tabs>
          <w:tab w:val="num" w:pos="5278"/>
        </w:tabs>
        <w:ind w:left="5278" w:hanging="360"/>
      </w:pPr>
    </w:lvl>
    <w:lvl w:ilvl="7" w:tplc="04090019" w:tentative="1">
      <w:start w:val="1"/>
      <w:numFmt w:val="lowerLetter"/>
      <w:lvlText w:val="%8."/>
      <w:lvlJc w:val="left"/>
      <w:pPr>
        <w:tabs>
          <w:tab w:val="num" w:pos="5998"/>
        </w:tabs>
        <w:ind w:left="5998" w:hanging="360"/>
      </w:pPr>
    </w:lvl>
    <w:lvl w:ilvl="8" w:tplc="0409001B" w:tentative="1">
      <w:start w:val="1"/>
      <w:numFmt w:val="lowerRoman"/>
      <w:lvlText w:val="%9."/>
      <w:lvlJc w:val="right"/>
      <w:pPr>
        <w:tabs>
          <w:tab w:val="num" w:pos="6718"/>
        </w:tabs>
        <w:ind w:left="6718" w:hanging="18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94E6051"/>
    <w:multiLevelType w:val="hybridMultilevel"/>
    <w:tmpl w:val="A5B8ED3A"/>
    <w:lvl w:ilvl="0" w:tplc="04090001">
      <w:start w:val="1"/>
      <w:numFmt w:val="bullet"/>
      <w:lvlText w:val=""/>
      <w:lvlJc w:val="left"/>
      <w:pPr>
        <w:tabs>
          <w:tab w:val="num" w:pos="958"/>
        </w:tabs>
        <w:ind w:left="958" w:hanging="360"/>
      </w:pPr>
      <w:rPr>
        <w:rFonts w:ascii="Symbol" w:hAnsi="Symbol" w:hint="default"/>
      </w:rPr>
    </w:lvl>
    <w:lvl w:ilvl="1" w:tplc="04090003" w:tentative="1">
      <w:start w:val="1"/>
      <w:numFmt w:val="bullet"/>
      <w:lvlText w:val="o"/>
      <w:lvlJc w:val="left"/>
      <w:pPr>
        <w:tabs>
          <w:tab w:val="num" w:pos="1678"/>
        </w:tabs>
        <w:ind w:left="1678" w:hanging="360"/>
      </w:pPr>
      <w:rPr>
        <w:rFonts w:ascii="Courier New" w:hAnsi="Courier New" w:cs="Courier New" w:hint="default"/>
      </w:rPr>
    </w:lvl>
    <w:lvl w:ilvl="2" w:tplc="04090005" w:tentative="1">
      <w:start w:val="1"/>
      <w:numFmt w:val="bullet"/>
      <w:lvlText w:val=""/>
      <w:lvlJc w:val="left"/>
      <w:pPr>
        <w:tabs>
          <w:tab w:val="num" w:pos="2398"/>
        </w:tabs>
        <w:ind w:left="2398" w:hanging="360"/>
      </w:pPr>
      <w:rPr>
        <w:rFonts w:ascii="Wingdings" w:hAnsi="Wingdings" w:hint="default"/>
      </w:rPr>
    </w:lvl>
    <w:lvl w:ilvl="3" w:tplc="04090001" w:tentative="1">
      <w:start w:val="1"/>
      <w:numFmt w:val="bullet"/>
      <w:lvlText w:val=""/>
      <w:lvlJc w:val="left"/>
      <w:pPr>
        <w:tabs>
          <w:tab w:val="num" w:pos="3118"/>
        </w:tabs>
        <w:ind w:left="3118" w:hanging="360"/>
      </w:pPr>
      <w:rPr>
        <w:rFonts w:ascii="Symbol" w:hAnsi="Symbol" w:hint="default"/>
      </w:rPr>
    </w:lvl>
    <w:lvl w:ilvl="4" w:tplc="04090003" w:tentative="1">
      <w:start w:val="1"/>
      <w:numFmt w:val="bullet"/>
      <w:lvlText w:val="o"/>
      <w:lvlJc w:val="left"/>
      <w:pPr>
        <w:tabs>
          <w:tab w:val="num" w:pos="3838"/>
        </w:tabs>
        <w:ind w:left="3838" w:hanging="360"/>
      </w:pPr>
      <w:rPr>
        <w:rFonts w:ascii="Courier New" w:hAnsi="Courier New" w:cs="Courier New" w:hint="default"/>
      </w:rPr>
    </w:lvl>
    <w:lvl w:ilvl="5" w:tplc="04090005" w:tentative="1">
      <w:start w:val="1"/>
      <w:numFmt w:val="bullet"/>
      <w:lvlText w:val=""/>
      <w:lvlJc w:val="left"/>
      <w:pPr>
        <w:tabs>
          <w:tab w:val="num" w:pos="4558"/>
        </w:tabs>
        <w:ind w:left="4558" w:hanging="360"/>
      </w:pPr>
      <w:rPr>
        <w:rFonts w:ascii="Wingdings" w:hAnsi="Wingdings" w:hint="default"/>
      </w:rPr>
    </w:lvl>
    <w:lvl w:ilvl="6" w:tplc="04090001" w:tentative="1">
      <w:start w:val="1"/>
      <w:numFmt w:val="bullet"/>
      <w:lvlText w:val=""/>
      <w:lvlJc w:val="left"/>
      <w:pPr>
        <w:tabs>
          <w:tab w:val="num" w:pos="5278"/>
        </w:tabs>
        <w:ind w:left="5278" w:hanging="360"/>
      </w:pPr>
      <w:rPr>
        <w:rFonts w:ascii="Symbol" w:hAnsi="Symbol" w:hint="default"/>
      </w:rPr>
    </w:lvl>
    <w:lvl w:ilvl="7" w:tplc="04090003" w:tentative="1">
      <w:start w:val="1"/>
      <w:numFmt w:val="bullet"/>
      <w:lvlText w:val="o"/>
      <w:lvlJc w:val="left"/>
      <w:pPr>
        <w:tabs>
          <w:tab w:val="num" w:pos="5998"/>
        </w:tabs>
        <w:ind w:left="5998" w:hanging="360"/>
      </w:pPr>
      <w:rPr>
        <w:rFonts w:ascii="Courier New" w:hAnsi="Courier New" w:cs="Courier New" w:hint="default"/>
      </w:rPr>
    </w:lvl>
    <w:lvl w:ilvl="8" w:tplc="04090005" w:tentative="1">
      <w:start w:val="1"/>
      <w:numFmt w:val="bullet"/>
      <w:lvlText w:val=""/>
      <w:lvlJc w:val="left"/>
      <w:pPr>
        <w:tabs>
          <w:tab w:val="num" w:pos="6718"/>
        </w:tabs>
        <w:ind w:left="6718" w:hanging="360"/>
      </w:pPr>
      <w:rPr>
        <w:rFonts w:ascii="Wingdings" w:hAnsi="Wingdings" w:hint="default"/>
      </w:r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3"/>
  </w:num>
  <w:num w:numId="7">
    <w:abstractNumId w:val="7"/>
  </w:num>
  <w:num w:numId="8">
    <w:abstractNumId w:val="1"/>
  </w:num>
  <w:num w:numId="9">
    <w:abstractNumId w:val="5"/>
  </w:num>
  <w:num w:numId="10">
    <w:abstractNumId w:val="11"/>
  </w:num>
  <w:num w:numId="11">
    <w:abstractNumId w:val="10"/>
  </w:num>
  <w:num w:numId="12">
    <w:abstractNumId w:val="6"/>
  </w:num>
  <w:num w:numId="13">
    <w:abstractNumId w:val="6"/>
  </w:num>
  <w:num w:numId="14">
    <w:abstractNumId w:val="6"/>
  </w:num>
  <w:num w:numId="15">
    <w:abstractNumId w:val="6"/>
  </w:num>
  <w:num w:numId="16">
    <w:abstractNumId w:val="0"/>
  </w:num>
  <w:num w:numId="17">
    <w:abstractNumId w:val="3"/>
  </w:num>
  <w:num w:numId="18">
    <w:abstractNumId w:val="7"/>
  </w:num>
  <w:num w:numId="19">
    <w:abstractNumId w:val="1"/>
  </w:num>
  <w:num w:numId="20">
    <w:abstractNumId w:val="5"/>
  </w:num>
  <w:num w:numId="21">
    <w:abstractNumId w:val="0"/>
  </w:num>
  <w:num w:numId="22">
    <w:abstractNumId w:val="6"/>
  </w:num>
  <w:num w:numId="23">
    <w:abstractNumId w:val="6"/>
  </w:num>
  <w:num w:numId="24">
    <w:abstractNumId w:val="6"/>
  </w:num>
  <w:num w:numId="25">
    <w:abstractNumId w:val="6"/>
  </w:num>
  <w:num w:numId="26">
    <w:abstractNumId w:val="8"/>
  </w:num>
  <w:num w:numId="27">
    <w:abstractNumId w:val="9"/>
  </w:num>
  <w:num w:numId="28">
    <w:abstractNumId w:val="4"/>
  </w:num>
  <w:num w:numId="29">
    <w:abstractNumId w:val="1"/>
  </w:num>
  <w:num w:numId="30">
    <w:abstractNumId w:val="1"/>
  </w:num>
  <w:num w:numId="31">
    <w:abstractNumId w:val="6"/>
  </w:num>
  <w:num w:numId="32">
    <w:abstractNumId w:val="2"/>
  </w:num>
  <w:num w:numId="33">
    <w:abstractNumId w:val="1"/>
  </w:num>
  <w:num w:numId="34">
    <w:abstractNumId w:val="6"/>
  </w:num>
  <w:num w:numId="35">
    <w:abstractNumId w:val="6"/>
  </w:num>
  <w:num w:numId="36">
    <w:abstractNumId w:val="6"/>
  </w:num>
  <w:num w:numId="37">
    <w:abstractNumId w:val="1"/>
  </w:num>
  <w:num w:numId="38">
    <w:abstractNumId w:val="6"/>
  </w:num>
  <w:num w:numId="39">
    <w:abstractNumId w:val="1"/>
  </w:num>
  <w:num w:numId="40">
    <w:abstractNumId w:val="6"/>
  </w:num>
  <w:num w:numId="41">
    <w:abstractNumId w:val="6"/>
  </w:num>
  <w:num w:numId="42">
    <w:abstractNumId w:val="6"/>
  </w:num>
  <w:num w:numId="43">
    <w:abstractNumId w:val="6"/>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intPostScriptOverText/>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rawingGridVerticalSpacing w:val="120"/>
  <w:displayHorizontalDrawingGridEvery w:val="2"/>
  <w:noPunctuationKerning/>
  <w:characterSpacingControl w:val="doNotCompress"/>
  <w:hdrShapeDefaults>
    <o:shapedefaults v:ext="edit" spidmax="2049"/>
  </w:hdrShapeDefaults>
  <w:footnotePr>
    <w:numFmt w:val="lowerLette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p2wt95dpezzqetxe2x0vxeeaexsr2v20x5&quot;&gt;Paper Collection&lt;record-ids&gt;&lt;item&gt;1292&lt;/item&gt;&lt;item&gt;1296&lt;/item&gt;&lt;item&gt;1297&lt;/item&gt;&lt;item&gt;1308&lt;/item&gt;&lt;item&gt;1318&lt;/item&gt;&lt;item&gt;2955&lt;/item&gt;&lt;item&gt;3062&lt;/item&gt;&lt;item&gt;3078&lt;/item&gt;&lt;item&gt;3118&lt;/item&gt;&lt;item&gt;3122&lt;/item&gt;&lt;item&gt;3131&lt;/item&gt;&lt;item&gt;3132&lt;/item&gt;&lt;item&gt;3133&lt;/item&gt;&lt;item&gt;3145&lt;/item&gt;&lt;item&gt;3154&lt;/item&gt;&lt;item&gt;3157&lt;/item&gt;&lt;item&gt;3158&lt;/item&gt;&lt;item&gt;3159&lt;/item&gt;&lt;item&gt;3160&lt;/item&gt;&lt;item&gt;3161&lt;/item&gt;&lt;item&gt;3162&lt;/item&gt;&lt;item&gt;3163&lt;/item&gt;&lt;item&gt;3164&lt;/item&gt;&lt;item&gt;3165&lt;/item&gt;&lt;item&gt;3166&lt;/item&gt;&lt;item&gt;3167&lt;/item&gt;&lt;item&gt;3169&lt;/item&gt;&lt;item&gt;3170&lt;/item&gt;&lt;/record-ids&gt;&lt;/item&gt;&lt;/Libraries&gt;"/>
  </w:docVars>
  <w:rsids>
    <w:rsidRoot w:val="008E02D5"/>
    <w:rsid w:val="00001629"/>
    <w:rsid w:val="00011823"/>
    <w:rsid w:val="00016A5C"/>
    <w:rsid w:val="00020DE1"/>
    <w:rsid w:val="00040803"/>
    <w:rsid w:val="000463A3"/>
    <w:rsid w:val="000547CF"/>
    <w:rsid w:val="00054A38"/>
    <w:rsid w:val="00054C47"/>
    <w:rsid w:val="00060657"/>
    <w:rsid w:val="00061177"/>
    <w:rsid w:val="00065F80"/>
    <w:rsid w:val="00067B3C"/>
    <w:rsid w:val="0007614C"/>
    <w:rsid w:val="00076B5A"/>
    <w:rsid w:val="000B4294"/>
    <w:rsid w:val="000C11ED"/>
    <w:rsid w:val="000C4890"/>
    <w:rsid w:val="000D2D45"/>
    <w:rsid w:val="000E24B8"/>
    <w:rsid w:val="000F54D0"/>
    <w:rsid w:val="000F58EA"/>
    <w:rsid w:val="001055A2"/>
    <w:rsid w:val="00105923"/>
    <w:rsid w:val="00107D45"/>
    <w:rsid w:val="00110A5E"/>
    <w:rsid w:val="00113950"/>
    <w:rsid w:val="00117B88"/>
    <w:rsid w:val="00132710"/>
    <w:rsid w:val="00133792"/>
    <w:rsid w:val="00137353"/>
    <w:rsid w:val="001404D4"/>
    <w:rsid w:val="00142D1F"/>
    <w:rsid w:val="00145E1F"/>
    <w:rsid w:val="00163DC1"/>
    <w:rsid w:val="00173A09"/>
    <w:rsid w:val="00180F64"/>
    <w:rsid w:val="00191A88"/>
    <w:rsid w:val="001B0EAD"/>
    <w:rsid w:val="001B308B"/>
    <w:rsid w:val="001C36A9"/>
    <w:rsid w:val="001E17C8"/>
    <w:rsid w:val="001E4B96"/>
    <w:rsid w:val="001E4CA5"/>
    <w:rsid w:val="001E57C4"/>
    <w:rsid w:val="001E750F"/>
    <w:rsid w:val="001F1930"/>
    <w:rsid w:val="001F5B95"/>
    <w:rsid w:val="00206E2A"/>
    <w:rsid w:val="00212F3C"/>
    <w:rsid w:val="00234E84"/>
    <w:rsid w:val="0023546E"/>
    <w:rsid w:val="00250801"/>
    <w:rsid w:val="0025213A"/>
    <w:rsid w:val="00262D0D"/>
    <w:rsid w:val="00267A32"/>
    <w:rsid w:val="00267FF0"/>
    <w:rsid w:val="00270FE0"/>
    <w:rsid w:val="00272874"/>
    <w:rsid w:val="00277D25"/>
    <w:rsid w:val="002836BA"/>
    <w:rsid w:val="00283901"/>
    <w:rsid w:val="00290A97"/>
    <w:rsid w:val="00292FF2"/>
    <w:rsid w:val="002A11B6"/>
    <w:rsid w:val="002B0703"/>
    <w:rsid w:val="002B2E98"/>
    <w:rsid w:val="002B4728"/>
    <w:rsid w:val="002D7533"/>
    <w:rsid w:val="002E1A68"/>
    <w:rsid w:val="002E4DAB"/>
    <w:rsid w:val="002E72AA"/>
    <w:rsid w:val="002F2BA0"/>
    <w:rsid w:val="00301966"/>
    <w:rsid w:val="00311B4A"/>
    <w:rsid w:val="00322ECA"/>
    <w:rsid w:val="003267AF"/>
    <w:rsid w:val="00337E17"/>
    <w:rsid w:val="003647BA"/>
    <w:rsid w:val="00366FB3"/>
    <w:rsid w:val="003812A5"/>
    <w:rsid w:val="00381804"/>
    <w:rsid w:val="003A47E4"/>
    <w:rsid w:val="003B0EDA"/>
    <w:rsid w:val="003B20F5"/>
    <w:rsid w:val="003B75A6"/>
    <w:rsid w:val="003D0E48"/>
    <w:rsid w:val="003F6FFC"/>
    <w:rsid w:val="004003FC"/>
    <w:rsid w:val="004115E0"/>
    <w:rsid w:val="00436578"/>
    <w:rsid w:val="0045310A"/>
    <w:rsid w:val="00457301"/>
    <w:rsid w:val="00464EF1"/>
    <w:rsid w:val="004656BF"/>
    <w:rsid w:val="00466029"/>
    <w:rsid w:val="00471A74"/>
    <w:rsid w:val="00482054"/>
    <w:rsid w:val="004A1534"/>
    <w:rsid w:val="004A19A5"/>
    <w:rsid w:val="004A65EB"/>
    <w:rsid w:val="004B35F3"/>
    <w:rsid w:val="004B67B7"/>
    <w:rsid w:val="004C265D"/>
    <w:rsid w:val="004C7BF3"/>
    <w:rsid w:val="004E13F0"/>
    <w:rsid w:val="004E42C1"/>
    <w:rsid w:val="004E655E"/>
    <w:rsid w:val="00505AD8"/>
    <w:rsid w:val="005233E2"/>
    <w:rsid w:val="00525FBC"/>
    <w:rsid w:val="00532114"/>
    <w:rsid w:val="00542980"/>
    <w:rsid w:val="00545A89"/>
    <w:rsid w:val="00554943"/>
    <w:rsid w:val="005569C8"/>
    <w:rsid w:val="00574301"/>
    <w:rsid w:val="00583AAA"/>
    <w:rsid w:val="00592017"/>
    <w:rsid w:val="005B0886"/>
    <w:rsid w:val="005C5980"/>
    <w:rsid w:val="005E268B"/>
    <w:rsid w:val="005F4855"/>
    <w:rsid w:val="006030EB"/>
    <w:rsid w:val="00614498"/>
    <w:rsid w:val="00617380"/>
    <w:rsid w:val="00631BB3"/>
    <w:rsid w:val="00650DE2"/>
    <w:rsid w:val="00666902"/>
    <w:rsid w:val="00671551"/>
    <w:rsid w:val="00675F36"/>
    <w:rsid w:val="00696342"/>
    <w:rsid w:val="006A7D6C"/>
    <w:rsid w:val="006D542B"/>
    <w:rsid w:val="006E2999"/>
    <w:rsid w:val="006E3E0A"/>
    <w:rsid w:val="006F3B82"/>
    <w:rsid w:val="006F4CE3"/>
    <w:rsid w:val="007074AB"/>
    <w:rsid w:val="00707CA9"/>
    <w:rsid w:val="00712054"/>
    <w:rsid w:val="00714749"/>
    <w:rsid w:val="00714795"/>
    <w:rsid w:val="007309B0"/>
    <w:rsid w:val="00730DF7"/>
    <w:rsid w:val="00772D30"/>
    <w:rsid w:val="007744F7"/>
    <w:rsid w:val="0077706D"/>
    <w:rsid w:val="00784BE4"/>
    <w:rsid w:val="00786E12"/>
    <w:rsid w:val="007A1625"/>
    <w:rsid w:val="007C7250"/>
    <w:rsid w:val="007D186B"/>
    <w:rsid w:val="007D75B8"/>
    <w:rsid w:val="007E5DBD"/>
    <w:rsid w:val="007E6E49"/>
    <w:rsid w:val="007F1F6A"/>
    <w:rsid w:val="008005AA"/>
    <w:rsid w:val="0081483C"/>
    <w:rsid w:val="00836AF6"/>
    <w:rsid w:val="008465D8"/>
    <w:rsid w:val="0088116D"/>
    <w:rsid w:val="008816C7"/>
    <w:rsid w:val="00884315"/>
    <w:rsid w:val="008B494A"/>
    <w:rsid w:val="008C09CF"/>
    <w:rsid w:val="008E02D5"/>
    <w:rsid w:val="008E2150"/>
    <w:rsid w:val="008E6977"/>
    <w:rsid w:val="008F33D4"/>
    <w:rsid w:val="00906631"/>
    <w:rsid w:val="0091503C"/>
    <w:rsid w:val="00917F34"/>
    <w:rsid w:val="0092509A"/>
    <w:rsid w:val="00927AE8"/>
    <w:rsid w:val="0093667F"/>
    <w:rsid w:val="00944C3B"/>
    <w:rsid w:val="00944DD5"/>
    <w:rsid w:val="0095313C"/>
    <w:rsid w:val="00960572"/>
    <w:rsid w:val="00961952"/>
    <w:rsid w:val="00977C58"/>
    <w:rsid w:val="0099755E"/>
    <w:rsid w:val="009A27FE"/>
    <w:rsid w:val="009A4494"/>
    <w:rsid w:val="009A5D45"/>
    <w:rsid w:val="009C2BBA"/>
    <w:rsid w:val="009E1829"/>
    <w:rsid w:val="009E1AB1"/>
    <w:rsid w:val="009E36EE"/>
    <w:rsid w:val="009E7F99"/>
    <w:rsid w:val="009F62C6"/>
    <w:rsid w:val="00A12678"/>
    <w:rsid w:val="00A132F4"/>
    <w:rsid w:val="00A15412"/>
    <w:rsid w:val="00A230DA"/>
    <w:rsid w:val="00A347D1"/>
    <w:rsid w:val="00A46A27"/>
    <w:rsid w:val="00A46F46"/>
    <w:rsid w:val="00A625A1"/>
    <w:rsid w:val="00A643B0"/>
    <w:rsid w:val="00A6573D"/>
    <w:rsid w:val="00A93C27"/>
    <w:rsid w:val="00A95423"/>
    <w:rsid w:val="00AB7BA5"/>
    <w:rsid w:val="00AC7E06"/>
    <w:rsid w:val="00AD0D83"/>
    <w:rsid w:val="00AD34B6"/>
    <w:rsid w:val="00AE4908"/>
    <w:rsid w:val="00AF1DD7"/>
    <w:rsid w:val="00AF38BC"/>
    <w:rsid w:val="00AF49B6"/>
    <w:rsid w:val="00B1415A"/>
    <w:rsid w:val="00B143C3"/>
    <w:rsid w:val="00B146C5"/>
    <w:rsid w:val="00B2007D"/>
    <w:rsid w:val="00B230E1"/>
    <w:rsid w:val="00B30D57"/>
    <w:rsid w:val="00B328F6"/>
    <w:rsid w:val="00B40E22"/>
    <w:rsid w:val="00B4189F"/>
    <w:rsid w:val="00B4597C"/>
    <w:rsid w:val="00B52C85"/>
    <w:rsid w:val="00B52E2E"/>
    <w:rsid w:val="00B54434"/>
    <w:rsid w:val="00B545FA"/>
    <w:rsid w:val="00B67772"/>
    <w:rsid w:val="00B7016F"/>
    <w:rsid w:val="00B74778"/>
    <w:rsid w:val="00B7491F"/>
    <w:rsid w:val="00B926F1"/>
    <w:rsid w:val="00B93991"/>
    <w:rsid w:val="00B97F26"/>
    <w:rsid w:val="00BA5B18"/>
    <w:rsid w:val="00BA7C42"/>
    <w:rsid w:val="00BB7010"/>
    <w:rsid w:val="00BE166E"/>
    <w:rsid w:val="00BF6523"/>
    <w:rsid w:val="00C213DC"/>
    <w:rsid w:val="00C2598A"/>
    <w:rsid w:val="00C33DA4"/>
    <w:rsid w:val="00C35E9A"/>
    <w:rsid w:val="00C51F79"/>
    <w:rsid w:val="00C523A7"/>
    <w:rsid w:val="00C6090C"/>
    <w:rsid w:val="00C83479"/>
    <w:rsid w:val="00C86286"/>
    <w:rsid w:val="00C912C3"/>
    <w:rsid w:val="00C931ED"/>
    <w:rsid w:val="00CA0C7B"/>
    <w:rsid w:val="00CB7E17"/>
    <w:rsid w:val="00CC76B1"/>
    <w:rsid w:val="00CD0612"/>
    <w:rsid w:val="00CD107E"/>
    <w:rsid w:val="00CD4474"/>
    <w:rsid w:val="00CD6E16"/>
    <w:rsid w:val="00CE255F"/>
    <w:rsid w:val="00CE61D4"/>
    <w:rsid w:val="00D10B8D"/>
    <w:rsid w:val="00D31182"/>
    <w:rsid w:val="00D32B71"/>
    <w:rsid w:val="00D34049"/>
    <w:rsid w:val="00D42C15"/>
    <w:rsid w:val="00D6118A"/>
    <w:rsid w:val="00D905A8"/>
    <w:rsid w:val="00D93DD3"/>
    <w:rsid w:val="00DA1DC5"/>
    <w:rsid w:val="00DA6B22"/>
    <w:rsid w:val="00DC719F"/>
    <w:rsid w:val="00DD0C09"/>
    <w:rsid w:val="00DF40D9"/>
    <w:rsid w:val="00DF5DB9"/>
    <w:rsid w:val="00E15652"/>
    <w:rsid w:val="00E17E6C"/>
    <w:rsid w:val="00E25654"/>
    <w:rsid w:val="00E32EBF"/>
    <w:rsid w:val="00E36A48"/>
    <w:rsid w:val="00E53242"/>
    <w:rsid w:val="00E540B3"/>
    <w:rsid w:val="00E56F54"/>
    <w:rsid w:val="00E60A62"/>
    <w:rsid w:val="00E64848"/>
    <w:rsid w:val="00E72C0A"/>
    <w:rsid w:val="00E742AE"/>
    <w:rsid w:val="00E75BA8"/>
    <w:rsid w:val="00E903FD"/>
    <w:rsid w:val="00E93F74"/>
    <w:rsid w:val="00EA58CD"/>
    <w:rsid w:val="00EA6876"/>
    <w:rsid w:val="00EB34D2"/>
    <w:rsid w:val="00EB68E4"/>
    <w:rsid w:val="00ED055F"/>
    <w:rsid w:val="00ED1E19"/>
    <w:rsid w:val="00EE2695"/>
    <w:rsid w:val="00EE2A37"/>
    <w:rsid w:val="00EE3EDB"/>
    <w:rsid w:val="00EE4869"/>
    <w:rsid w:val="00EF013A"/>
    <w:rsid w:val="00EF4BD5"/>
    <w:rsid w:val="00F00ED6"/>
    <w:rsid w:val="00F114B9"/>
    <w:rsid w:val="00F3047F"/>
    <w:rsid w:val="00F30D4D"/>
    <w:rsid w:val="00F35A74"/>
    <w:rsid w:val="00F40CE6"/>
    <w:rsid w:val="00F419DB"/>
    <w:rsid w:val="00F51A3C"/>
    <w:rsid w:val="00F6077B"/>
    <w:rsid w:val="00F702FC"/>
    <w:rsid w:val="00F735A7"/>
    <w:rsid w:val="00F82B29"/>
    <w:rsid w:val="00F87C5A"/>
    <w:rsid w:val="00F87F0C"/>
    <w:rsid w:val="00F93B10"/>
    <w:rsid w:val="00F96728"/>
    <w:rsid w:val="00FB30FC"/>
    <w:rsid w:val="00FB4728"/>
    <w:rsid w:val="00FB7A8A"/>
    <w:rsid w:val="00FC4EA2"/>
    <w:rsid w:val="00FD1000"/>
    <w:rsid w:val="00FE10CC"/>
    <w:rsid w:val="00FF300F"/>
    <w:rsid w:val="00FF32B3"/>
    <w:rsid w:val="00FF4F5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21B2E1"/>
  <w15:chartTrackingRefBased/>
  <w15:docId w15:val="{D7E1ABFC-BB78-624D-9496-942800E75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MY"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15E0"/>
    <w:rPr>
      <w:lang w:val="en-GB"/>
    </w:rPr>
  </w:style>
  <w:style w:type="paragraph" w:styleId="Heading3">
    <w:name w:val="heading 3"/>
    <w:basedOn w:val="Normal"/>
    <w:next w:val="Normal"/>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rsid w:val="009A5D45"/>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115E0"/>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rPr>
  </w:style>
  <w:style w:type="paragraph" w:customStyle="1" w:styleId="Els-2ndorder-head">
    <w:name w:val="Els-2ndorder-head"/>
    <w:next w:val="Els-body-text"/>
    <w:rsid w:val="004115E0"/>
    <w:pPr>
      <w:keepNext/>
      <w:numPr>
        <w:ilvl w:val="1"/>
        <w:numId w:val="23"/>
      </w:numPr>
      <w:suppressAutoHyphens/>
      <w:spacing w:before="240" w:after="240" w:line="240" w:lineRule="exact"/>
    </w:pPr>
    <w:rPr>
      <w:i/>
      <w:lang w:val="en-US"/>
    </w:rPr>
  </w:style>
  <w:style w:type="paragraph" w:customStyle="1" w:styleId="Els-3rdorder-head">
    <w:name w:val="Els-3rdorder-head"/>
    <w:next w:val="Els-body-text"/>
    <w:rsid w:val="004115E0"/>
    <w:pPr>
      <w:keepNext/>
      <w:numPr>
        <w:ilvl w:val="2"/>
        <w:numId w:val="24"/>
      </w:numPr>
      <w:suppressAutoHyphens/>
      <w:spacing w:before="240" w:line="240" w:lineRule="exact"/>
    </w:pPr>
    <w:rPr>
      <w:i/>
      <w:lang w:val="en-US"/>
    </w:rPr>
  </w:style>
  <w:style w:type="paragraph" w:customStyle="1" w:styleId="Els-4thorder-head">
    <w:name w:val="Els-4thorder-head"/>
    <w:next w:val="Els-body-text"/>
    <w:rsid w:val="004115E0"/>
    <w:pPr>
      <w:keepNext/>
      <w:numPr>
        <w:ilvl w:val="3"/>
        <w:numId w:val="25"/>
      </w:numPr>
      <w:suppressAutoHyphens/>
      <w:spacing w:before="240" w:line="240" w:lineRule="exact"/>
    </w:pPr>
    <w:rPr>
      <w:i/>
      <w:lang w:val="en-US"/>
    </w:rPr>
  </w:style>
  <w:style w:type="paragraph" w:customStyle="1" w:styleId="Els-Abstract-head">
    <w:name w:val="Els-Abstract-head"/>
    <w:next w:val="Normal"/>
    <w:rsid w:val="004115E0"/>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Normal"/>
    <w:rsid w:val="004115E0"/>
    <w:pPr>
      <w:spacing w:line="220" w:lineRule="exact"/>
      <w:jc w:val="both"/>
    </w:pPr>
    <w:rPr>
      <w:sz w:val="18"/>
      <w:lang w:val="en-US"/>
    </w:rPr>
  </w:style>
  <w:style w:type="paragraph" w:customStyle="1" w:styleId="Els-acknowledgement">
    <w:name w:val="Els-acknowledgement"/>
    <w:next w:val="Normal"/>
    <w:rsid w:val="004115E0"/>
    <w:pPr>
      <w:keepNext/>
      <w:spacing w:before="480" w:after="240" w:line="220" w:lineRule="exact"/>
    </w:pPr>
    <w:rPr>
      <w:b/>
      <w:lang w:val="en-US"/>
    </w:rPr>
  </w:style>
  <w:style w:type="paragraph" w:customStyle="1" w:styleId="Els-aditional-article-history">
    <w:name w:val="Els-aditional-article-history"/>
    <w:basedOn w:val="Normal"/>
    <w:rsid w:val="004115E0"/>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rPr>
  </w:style>
  <w:style w:type="paragraph" w:customStyle="1" w:styleId="Els-appendixhead">
    <w:name w:val="Els-appendixhead"/>
    <w:next w:val="Normal"/>
    <w:rsid w:val="004115E0"/>
    <w:pPr>
      <w:numPr>
        <w:numId w:val="17"/>
      </w:numPr>
      <w:spacing w:before="480" w:after="240" w:line="220" w:lineRule="exact"/>
    </w:pPr>
    <w:rPr>
      <w:b/>
      <w:lang w:val="en-US"/>
    </w:rPr>
  </w:style>
  <w:style w:type="paragraph" w:customStyle="1" w:styleId="Els-appendixsubhead">
    <w:name w:val="Els-appendixsubhead"/>
    <w:next w:val="Normal"/>
    <w:rsid w:val="004115E0"/>
    <w:pPr>
      <w:numPr>
        <w:ilvl w:val="1"/>
        <w:numId w:val="18"/>
      </w:numPr>
      <w:spacing w:before="240" w:after="240" w:line="220" w:lineRule="exact"/>
    </w:pPr>
    <w:rPr>
      <w:i/>
      <w:lang w:val="en-US"/>
    </w:rPr>
  </w:style>
  <w:style w:type="paragraph" w:customStyle="1" w:styleId="Els-Author">
    <w:name w:val="Els-Author"/>
    <w:next w:val="Normal"/>
    <w:rsid w:val="00B2007D"/>
    <w:pPr>
      <w:keepNext/>
      <w:suppressAutoHyphens/>
      <w:spacing w:after="160" w:line="300" w:lineRule="exact"/>
      <w:jc w:val="center"/>
    </w:pPr>
    <w:rPr>
      <w:noProof/>
      <w:sz w:val="26"/>
      <w:lang w:val="en-US"/>
    </w:rPr>
  </w:style>
  <w:style w:type="paragraph" w:customStyle="1" w:styleId="Els-body-text">
    <w:name w:val="Els-body-text"/>
    <w:link w:val="Els-body-textChar"/>
    <w:rsid w:val="00960572"/>
    <w:pPr>
      <w:keepNext/>
      <w:spacing w:line="240" w:lineRule="exact"/>
      <w:ind w:firstLine="238"/>
      <w:jc w:val="both"/>
    </w:pPr>
    <w:rPr>
      <w:lang w:val="en-US"/>
    </w:rPr>
  </w:style>
  <w:style w:type="paragraph" w:customStyle="1" w:styleId="Els-bulletlist">
    <w:name w:val="Els-bulletlist"/>
    <w:basedOn w:val="Els-body-text"/>
    <w:rsid w:val="004115E0"/>
    <w:pPr>
      <w:numPr>
        <w:numId w:val="19"/>
      </w:numPr>
      <w:tabs>
        <w:tab w:val="left" w:pos="240"/>
      </w:tabs>
      <w:jc w:val="left"/>
    </w:pPr>
  </w:style>
  <w:style w:type="paragraph" w:customStyle="1" w:styleId="Els-caption">
    <w:name w:val="Els-caption"/>
    <w:rsid w:val="004115E0"/>
    <w:pPr>
      <w:keepLines/>
      <w:spacing w:before="200" w:after="240" w:line="200" w:lineRule="exact"/>
    </w:pPr>
    <w:rPr>
      <w:sz w:val="16"/>
      <w:lang w:val="en-US"/>
    </w:rPr>
  </w:style>
  <w:style w:type="paragraph" w:customStyle="1" w:styleId="Els-chem-equation">
    <w:name w:val="Els-chem-equation"/>
    <w:next w:val="Els-body-text"/>
    <w:rsid w:val="004115E0"/>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rsid w:val="004115E0"/>
    <w:pPr>
      <w:jc w:val="right"/>
    </w:pPr>
  </w:style>
  <w:style w:type="paragraph" w:customStyle="1" w:styleId="Els-collaboration-affiliation">
    <w:name w:val="Els-collaboration-affiliation"/>
    <w:basedOn w:val="Els-collaboration"/>
    <w:rsid w:val="004115E0"/>
  </w:style>
  <w:style w:type="paragraph" w:customStyle="1" w:styleId="Els-presented-by">
    <w:name w:val="Els-presented-by"/>
    <w:rsid w:val="004115E0"/>
    <w:pPr>
      <w:spacing w:after="200"/>
      <w:jc w:val="center"/>
    </w:pPr>
    <w:rPr>
      <w:b/>
      <w:sz w:val="16"/>
      <w:lang w:val="en-US"/>
    </w:rPr>
  </w:style>
  <w:style w:type="paragraph" w:customStyle="1" w:styleId="Els-dedicated-to">
    <w:name w:val="Els-dedicated-to"/>
    <w:basedOn w:val="Els-presented-by"/>
    <w:rsid w:val="004115E0"/>
    <w:rPr>
      <w:b w:val="0"/>
    </w:rPr>
  </w:style>
  <w:style w:type="paragraph" w:customStyle="1" w:styleId="Els-equation">
    <w:name w:val="Els-equation"/>
    <w:next w:val="Els-body-text"/>
    <w:rsid w:val="004115E0"/>
    <w:pPr>
      <w:tabs>
        <w:tab w:val="right" w:pos="4320"/>
        <w:tab w:val="right" w:pos="9120"/>
      </w:tabs>
      <w:spacing w:before="120" w:after="120" w:line="220" w:lineRule="exact"/>
      <w:ind w:left="480"/>
    </w:pPr>
    <w:rPr>
      <w:i/>
      <w:noProof/>
      <w:lang w:val="en-US"/>
    </w:rPr>
  </w:style>
  <w:style w:type="paragraph" w:customStyle="1" w:styleId="Els-footnote">
    <w:name w:val="Els-footnote"/>
    <w:rsid w:val="004115E0"/>
    <w:pPr>
      <w:keepLines/>
      <w:widowControl w:val="0"/>
      <w:spacing w:line="200" w:lineRule="exact"/>
      <w:ind w:firstLine="240"/>
      <w:jc w:val="both"/>
    </w:pPr>
    <w:rPr>
      <w:sz w:val="16"/>
      <w:lang w:val="en-US"/>
    </w:rPr>
  </w:style>
  <w:style w:type="paragraph" w:customStyle="1" w:styleId="Els-history">
    <w:name w:val="Els-history"/>
    <w:next w:val="Normal"/>
    <w:rsid w:val="004115E0"/>
    <w:pPr>
      <w:spacing w:before="120" w:after="400" w:line="200" w:lineRule="exact"/>
      <w:jc w:val="center"/>
    </w:pPr>
    <w:rPr>
      <w:noProof/>
      <w:sz w:val="16"/>
      <w:lang w:val="en-US"/>
    </w:rPr>
  </w:style>
  <w:style w:type="paragraph" w:customStyle="1" w:styleId="Els-journal-logo">
    <w:name w:val="Els-journal-logo"/>
    <w:rsid w:val="004115E0"/>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Normal"/>
    <w:rsid w:val="004115E0"/>
    <w:pPr>
      <w:pBdr>
        <w:bottom w:val="single" w:sz="4" w:space="10" w:color="auto"/>
      </w:pBdr>
      <w:spacing w:after="200" w:line="200" w:lineRule="exact"/>
    </w:pPr>
    <w:rPr>
      <w:noProof/>
      <w:sz w:val="16"/>
      <w:lang w:val="en-US"/>
    </w:rPr>
  </w:style>
  <w:style w:type="paragraph" w:customStyle="1" w:styleId="Els-numlist">
    <w:name w:val="Els-numlist"/>
    <w:basedOn w:val="Els-body-text"/>
    <w:rsid w:val="004115E0"/>
    <w:pPr>
      <w:numPr>
        <w:numId w:val="20"/>
      </w:numPr>
      <w:tabs>
        <w:tab w:val="left" w:pos="240"/>
      </w:tabs>
      <w:ind w:left="480"/>
      <w:jc w:val="left"/>
    </w:pPr>
  </w:style>
  <w:style w:type="paragraph" w:customStyle="1" w:styleId="Els-reference">
    <w:name w:val="Els-reference"/>
    <w:rsid w:val="004115E0"/>
    <w:pPr>
      <w:tabs>
        <w:tab w:val="left" w:pos="312"/>
      </w:tabs>
      <w:spacing w:line="200" w:lineRule="exact"/>
      <w:ind w:left="312" w:hanging="312"/>
    </w:pPr>
    <w:rPr>
      <w:noProof/>
      <w:sz w:val="16"/>
      <w:lang w:val="en-US"/>
    </w:rPr>
  </w:style>
  <w:style w:type="paragraph" w:customStyle="1" w:styleId="Els-reference-head">
    <w:name w:val="Els-reference-head"/>
    <w:next w:val="Els-reference"/>
    <w:rsid w:val="004115E0"/>
    <w:pPr>
      <w:keepNext/>
      <w:spacing w:before="480" w:after="200" w:line="220" w:lineRule="exact"/>
    </w:pPr>
    <w:rPr>
      <w:b/>
      <w:lang w:val="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4115E0"/>
    <w:pPr>
      <w:keepNext/>
      <w:spacing w:after="80" w:line="200" w:lineRule="exact"/>
    </w:pPr>
    <w:rPr>
      <w:sz w:val="16"/>
      <w:lang w:val="en-US"/>
    </w:rPr>
  </w:style>
  <w:style w:type="paragraph" w:customStyle="1" w:styleId="Els-Title">
    <w:name w:val="Els-Title"/>
    <w:next w:val="Els-Author"/>
    <w:autoRedefine/>
    <w:rsid w:val="00B2007D"/>
    <w:pPr>
      <w:suppressAutoHyphens/>
      <w:spacing w:after="240" w:line="400" w:lineRule="exact"/>
      <w:jc w:val="center"/>
    </w:pPr>
    <w:rPr>
      <w:sz w:val="34"/>
      <w:lang w:val="en-US"/>
    </w:rPr>
  </w:style>
  <w:style w:type="character" w:styleId="EndnoteReference">
    <w:name w:val="endnote reference"/>
    <w:basedOn w:val="DefaultParagraphFont"/>
    <w:semiHidden/>
    <w:rsid w:val="004115E0"/>
    <w:rPr>
      <w:vertAlign w:val="superscript"/>
    </w:rPr>
  </w:style>
  <w:style w:type="paragraph" w:styleId="Header">
    <w:name w:val="header"/>
    <w:rsid w:val="009E1829"/>
    <w:pPr>
      <w:tabs>
        <w:tab w:val="center" w:pos="4706"/>
        <w:tab w:val="right" w:pos="9356"/>
      </w:tabs>
      <w:spacing w:after="240" w:line="200" w:lineRule="atLeast"/>
    </w:pPr>
    <w:rPr>
      <w:i/>
      <w:noProof/>
      <w:sz w:val="16"/>
      <w:lang w:val="en-US"/>
    </w:rPr>
  </w:style>
  <w:style w:type="paragraph" w:styleId="Footer">
    <w:name w:val="footer"/>
    <w:basedOn w:val="Header"/>
    <w:rsid w:val="004115E0"/>
    <w:pPr>
      <w:tabs>
        <w:tab w:val="right" w:pos="10080"/>
      </w:tabs>
    </w:pPr>
    <w:rPr>
      <w:i w:val="0"/>
    </w:rPr>
  </w:style>
  <w:style w:type="character" w:styleId="FootnoteReference">
    <w:name w:val="footnote reference"/>
    <w:semiHidden/>
    <w:rsid w:val="004115E0"/>
    <w:rPr>
      <w:vertAlign w:val="superscript"/>
    </w:rPr>
  </w:style>
  <w:style w:type="paragraph" w:styleId="FootnoteText">
    <w:name w:val="footnote text"/>
    <w:basedOn w:val="Normal"/>
    <w:semiHidden/>
    <w:rsid w:val="004115E0"/>
    <w:rPr>
      <w:rFonts w:ascii="Univers" w:hAnsi="Univers"/>
    </w:rPr>
  </w:style>
  <w:style w:type="character" w:styleId="Hyperlink">
    <w:name w:val="Hyperlink"/>
    <w:basedOn w:val="DefaultParagraphFont"/>
    <w:rsid w:val="00C6090C"/>
    <w:rPr>
      <w:color w:val="auto"/>
      <w:sz w:val="16"/>
      <w:u w:val="none"/>
    </w:rPr>
  </w:style>
  <w:style w:type="character" w:customStyle="1" w:styleId="MTEquationSection">
    <w:name w:val="MTEquationSection"/>
    <w:basedOn w:val="DefaultParagraphFont"/>
    <w:rsid w:val="004115E0"/>
    <w:rPr>
      <w:vanish/>
      <w:color w:val="FF0000"/>
    </w:rPr>
  </w:style>
  <w:style w:type="character" w:styleId="PageNumber">
    <w:name w:val="page number"/>
    <w:basedOn w:val="DefaultParagraphFont"/>
    <w:rsid w:val="004115E0"/>
    <w:rPr>
      <w:sz w:val="16"/>
    </w:rPr>
  </w:style>
  <w:style w:type="paragraph" w:styleId="PlainText">
    <w:name w:val="Plain Text"/>
    <w:basedOn w:val="Normal"/>
    <w:rsid w:val="004115E0"/>
    <w:rPr>
      <w:rFonts w:ascii="Courier New" w:hAnsi="Courier New" w:cs="Courier New"/>
      <w:lang w:val="en-US"/>
    </w:rPr>
  </w:style>
  <w:style w:type="paragraph" w:customStyle="1" w:styleId="Els-5thorder-head">
    <w:name w:val="Els-5thorder-head"/>
    <w:next w:val="Els-body-text"/>
    <w:rsid w:val="004115E0"/>
    <w:pPr>
      <w:keepNext/>
      <w:suppressAutoHyphens/>
      <w:spacing w:line="240" w:lineRule="exact"/>
    </w:pPr>
    <w:rPr>
      <w:i/>
      <w:lang w:val="en-US"/>
    </w:rPr>
  </w:style>
  <w:style w:type="paragraph" w:customStyle="1" w:styleId="Els-Abstract-Copyright">
    <w:name w:val="Els-Abstract-Copyright"/>
    <w:basedOn w:val="Els-Abstract-text"/>
    <w:rsid w:val="004115E0"/>
    <w:pPr>
      <w:spacing w:after="220"/>
    </w:pPr>
  </w:style>
  <w:style w:type="paragraph" w:customStyle="1" w:styleId="DocHead">
    <w:name w:val="DocHead"/>
    <w:rsid w:val="00A93C27"/>
    <w:pPr>
      <w:spacing w:after="240"/>
      <w:jc w:val="center"/>
    </w:pPr>
    <w:rPr>
      <w:sz w:val="24"/>
      <w:lang w:val="en-US"/>
    </w:rPr>
  </w:style>
  <w:style w:type="character" w:styleId="FollowedHyperlink">
    <w:name w:val="FollowedHyperlink"/>
    <w:basedOn w:val="DefaultParagraphFont"/>
    <w:rsid w:val="009C2BBA"/>
    <w:rPr>
      <w:color w:val="800080"/>
      <w:u w:val="single"/>
    </w:rPr>
  </w:style>
  <w:style w:type="character" w:customStyle="1" w:styleId="Els-1storder-headChar">
    <w:name w:val="Els-1storder-head Char"/>
    <w:basedOn w:val="DefaultParagraphFont"/>
    <w:link w:val="Els-1storder-head"/>
    <w:rsid w:val="004E13F0"/>
    <w:rPr>
      <w:rFonts w:eastAsia="SimSun"/>
      <w:b/>
      <w:lang w:val="en-US" w:eastAsia="en-US" w:bidi="ar-SA"/>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cs="Tahoma"/>
      <w:sz w:val="16"/>
      <w:szCs w:val="16"/>
    </w:rPr>
  </w:style>
  <w:style w:type="character" w:customStyle="1" w:styleId="BalloonTextChar">
    <w:name w:val="Balloon Text Char"/>
    <w:basedOn w:val="DefaultParagraphFont"/>
    <w:link w:val="BalloonText"/>
    <w:rsid w:val="00B30D57"/>
    <w:rPr>
      <w:rFonts w:ascii="Tahoma" w:hAnsi="Tahoma" w:cs="Tahoma"/>
      <w:sz w:val="16"/>
      <w:szCs w:val="16"/>
      <w:lang w:eastAsia="en-US"/>
    </w:rPr>
  </w:style>
  <w:style w:type="character" w:styleId="PlaceholderText">
    <w:name w:val="Placeholder Text"/>
    <w:basedOn w:val="DefaultParagraphFont"/>
    <w:uiPriority w:val="99"/>
    <w:semiHidden/>
    <w:rsid w:val="00B54434"/>
    <w:rPr>
      <w:color w:val="808080"/>
    </w:rPr>
  </w:style>
  <w:style w:type="paragraph" w:customStyle="1" w:styleId="EndNoteBibliographyTitle">
    <w:name w:val="EndNote Bibliography Title"/>
    <w:basedOn w:val="Normal"/>
    <w:link w:val="EndNoteBibliographyTitleChar"/>
    <w:rsid w:val="00C213DC"/>
    <w:pPr>
      <w:jc w:val="center"/>
    </w:pPr>
    <w:rPr>
      <w:lang w:val="en-US"/>
    </w:rPr>
  </w:style>
  <w:style w:type="character" w:customStyle="1" w:styleId="Els-body-textChar">
    <w:name w:val="Els-body-text Char"/>
    <w:basedOn w:val="DefaultParagraphFont"/>
    <w:link w:val="Els-body-text"/>
    <w:rsid w:val="00C213DC"/>
    <w:rPr>
      <w:lang w:val="en-US"/>
    </w:rPr>
  </w:style>
  <w:style w:type="character" w:customStyle="1" w:styleId="EndNoteBibliographyTitleChar">
    <w:name w:val="EndNote Bibliography Title Char"/>
    <w:basedOn w:val="Els-body-textChar"/>
    <w:link w:val="EndNoteBibliographyTitle"/>
    <w:rsid w:val="00C213DC"/>
    <w:rPr>
      <w:lang w:val="en-US"/>
    </w:rPr>
  </w:style>
  <w:style w:type="paragraph" w:customStyle="1" w:styleId="EndNoteBibliography">
    <w:name w:val="EndNote Bibliography"/>
    <w:basedOn w:val="Normal"/>
    <w:link w:val="EndNoteBibliographyChar"/>
    <w:rsid w:val="00C213DC"/>
    <w:pPr>
      <w:jc w:val="both"/>
    </w:pPr>
    <w:rPr>
      <w:lang w:val="en-US"/>
    </w:rPr>
  </w:style>
  <w:style w:type="character" w:customStyle="1" w:styleId="EndNoteBibliographyChar">
    <w:name w:val="EndNote Bibliography Char"/>
    <w:basedOn w:val="Els-body-textChar"/>
    <w:link w:val="EndNoteBibliography"/>
    <w:rsid w:val="00C213DC"/>
    <w:rPr>
      <w:lang w:val="en-US"/>
    </w:rPr>
  </w:style>
  <w:style w:type="character" w:styleId="UnresolvedMention">
    <w:name w:val="Unresolved Mention"/>
    <w:basedOn w:val="DefaultParagraphFont"/>
    <w:uiPriority w:val="99"/>
    <w:semiHidden/>
    <w:unhideWhenUsed/>
    <w:rsid w:val="00C21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92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eader" Target="header3.xm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F5FCF-4A0F-C748-83D8-F095BA450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8438</Words>
  <Characters>48099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Journal of Power Technologies</vt:lpstr>
    </vt:vector>
  </TitlesOfParts>
  <Manager/>
  <Company/>
  <LinksUpToDate>false</LinksUpToDate>
  <CharactersWithSpaces>56425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Journal of Power Technologies</dc:title>
  <dc:subject/>
  <dc:creator>Jaroslaw Milewski</dc:creator>
  <cp:keywords/>
  <dc:description/>
  <cp:lastModifiedBy>MADIAH BINTI OMAR</cp:lastModifiedBy>
  <cp:revision>3</cp:revision>
  <cp:lastPrinted>2019-07-23T19:56:00Z</cp:lastPrinted>
  <dcterms:created xsi:type="dcterms:W3CDTF">2019-07-23T19:56:00Z</dcterms:created>
  <dcterms:modified xsi:type="dcterms:W3CDTF">2019-07-23T20:02:00Z</dcterms:modified>
  <cp:category/>
</cp:coreProperties>
</file>