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00" w:rsidRPr="00C71DFD" w:rsidRDefault="007976D0" w:rsidP="005F7DDD">
      <w:pPr>
        <w:pStyle w:val="Title"/>
        <w:rPr>
          <w:rFonts w:ascii="Times New Roman" w:hAnsi="Times New Roman"/>
          <w:sz w:val="28"/>
          <w:szCs w:val="28"/>
          <w:lang w:val="en-US"/>
        </w:rPr>
      </w:pPr>
      <w:r>
        <w:rPr>
          <w:rFonts w:ascii="Times New Roman" w:hAnsi="Times New Roman"/>
          <w:sz w:val="28"/>
          <w:szCs w:val="28"/>
          <w:lang w:val="en-US"/>
        </w:rPr>
        <w:t>G</w:t>
      </w:r>
      <w:r w:rsidR="00E150D0">
        <w:rPr>
          <w:rFonts w:ascii="Times New Roman" w:hAnsi="Times New Roman"/>
          <w:sz w:val="28"/>
          <w:szCs w:val="28"/>
          <w:lang w:val="en-US"/>
        </w:rPr>
        <w:t xml:space="preserve">as turbine </w:t>
      </w:r>
      <w:r>
        <w:rPr>
          <w:rFonts w:ascii="Times New Roman" w:hAnsi="Times New Roman"/>
          <w:sz w:val="28"/>
          <w:szCs w:val="28"/>
          <w:lang w:val="en-US"/>
        </w:rPr>
        <w:t xml:space="preserve">selection </w:t>
      </w:r>
      <w:r w:rsidR="00E150D0">
        <w:rPr>
          <w:rFonts w:ascii="Times New Roman" w:hAnsi="Times New Roman"/>
          <w:sz w:val="28"/>
          <w:szCs w:val="28"/>
          <w:lang w:val="en-US"/>
        </w:rPr>
        <w:t>for hot windbox repowering on 200</w:t>
      </w:r>
      <w:r w:rsidR="00490200">
        <w:rPr>
          <w:rFonts w:ascii="Times New Roman" w:hAnsi="Times New Roman"/>
          <w:sz w:val="28"/>
          <w:szCs w:val="28"/>
          <w:lang w:val="en-US"/>
        </w:rPr>
        <w:t xml:space="preserve"> MW fossil fuel power plant</w:t>
      </w:r>
    </w:p>
    <w:p w:rsidR="00490200" w:rsidRDefault="00490200" w:rsidP="00490200">
      <w:pPr>
        <w:pStyle w:val="PSAuthors"/>
        <w:rPr>
          <w:lang w:val="pl-PL"/>
        </w:rPr>
      </w:pPr>
      <w:r w:rsidRPr="00D72074">
        <w:rPr>
          <w:lang w:val="pl-PL"/>
        </w:rPr>
        <w:t>Artur Harutyunyan, Krzysztof Badyda, Marcin Wołowicz</w:t>
      </w:r>
      <w:r>
        <w:rPr>
          <w:lang w:val="pl-PL"/>
        </w:rPr>
        <w:t xml:space="preserve">, </w:t>
      </w:r>
      <w:r w:rsidRPr="00490200">
        <w:rPr>
          <w:lang w:val="pl-PL"/>
        </w:rPr>
        <w:t>Jarosław Milewski</w:t>
      </w:r>
    </w:p>
    <w:p w:rsidR="00490200" w:rsidRDefault="00490200" w:rsidP="00490200">
      <w:pPr>
        <w:pStyle w:val="PSAuthors"/>
        <w:rPr>
          <w:szCs w:val="24"/>
        </w:rPr>
      </w:pPr>
      <w:r w:rsidRPr="00D72074">
        <w:rPr>
          <w:szCs w:val="24"/>
        </w:rPr>
        <w:t>Institute of Heat Engineering, Warsaw University of Technology 21/25 Nowowiejska Street, 00-665 Warsaw, Poland</w:t>
      </w:r>
    </w:p>
    <w:p w:rsidR="00490200" w:rsidRDefault="00490200" w:rsidP="00490200">
      <w:pPr>
        <w:jc w:val="both"/>
        <w:rPr>
          <w:rFonts w:ascii="Times New Roman" w:hAnsi="Times New Roman" w:cs="Times New Roman"/>
          <w:lang w:val="en-US"/>
        </w:rPr>
      </w:pPr>
      <w:r w:rsidRPr="00991F6C">
        <w:rPr>
          <w:rFonts w:ascii="Times New Roman" w:hAnsi="Times New Roman" w:cs="Times New Roman"/>
          <w:b/>
          <w:bCs/>
          <w:lang w:val="en-US"/>
        </w:rPr>
        <w:t>Keywords</w:t>
      </w:r>
      <w:r w:rsidRPr="00991F6C">
        <w:rPr>
          <w:rFonts w:ascii="Times New Roman" w:hAnsi="Times New Roman" w:cs="Times New Roman"/>
          <w:b/>
          <w:lang w:val="en-US"/>
        </w:rPr>
        <w:t>:</w:t>
      </w:r>
      <w:r w:rsidRPr="00D72074">
        <w:rPr>
          <w:rFonts w:ascii="Times New Roman" w:hAnsi="Times New Roman" w:cs="Times New Roman"/>
          <w:lang w:val="en-US"/>
        </w:rPr>
        <w:t xml:space="preserve"> </w:t>
      </w:r>
      <w:r>
        <w:rPr>
          <w:rFonts w:ascii="Times New Roman" w:hAnsi="Times New Roman" w:cs="Times New Roman"/>
          <w:lang w:val="en-US"/>
        </w:rPr>
        <w:t>fossil boiler</w:t>
      </w:r>
      <w:r w:rsidRPr="00D72074">
        <w:rPr>
          <w:rFonts w:ascii="Times New Roman" w:hAnsi="Times New Roman" w:cs="Times New Roman"/>
          <w:lang w:val="en-US"/>
        </w:rPr>
        <w:t>,</w:t>
      </w:r>
      <w:r w:rsidR="00E150D0">
        <w:rPr>
          <w:rFonts w:ascii="Times New Roman" w:hAnsi="Times New Roman" w:cs="Times New Roman"/>
          <w:lang w:val="en-US"/>
        </w:rPr>
        <w:t xml:space="preserve"> hot </w:t>
      </w:r>
      <w:r>
        <w:rPr>
          <w:rFonts w:ascii="Times New Roman" w:hAnsi="Times New Roman" w:cs="Times New Roman"/>
          <w:lang w:val="en-US"/>
        </w:rPr>
        <w:t xml:space="preserve">windbox repowering, </w:t>
      </w:r>
      <w:r w:rsidRPr="00D72074">
        <w:rPr>
          <w:rFonts w:ascii="Times New Roman" w:hAnsi="Times New Roman" w:cs="Times New Roman"/>
          <w:lang w:val="en-US"/>
        </w:rPr>
        <w:t xml:space="preserve">combined cycle power plant, </w:t>
      </w:r>
      <w:r>
        <w:rPr>
          <w:rFonts w:ascii="Times New Roman" w:hAnsi="Times New Roman" w:cs="Times New Roman"/>
          <w:lang w:val="en-US"/>
        </w:rPr>
        <w:t>CO</w:t>
      </w:r>
      <w:r w:rsidRPr="00991F6C">
        <w:rPr>
          <w:rFonts w:ascii="Times New Roman" w:hAnsi="Times New Roman" w:cs="Times New Roman"/>
          <w:vertAlign w:val="subscript"/>
          <w:lang w:val="en-US"/>
        </w:rPr>
        <w:t xml:space="preserve">2 </w:t>
      </w:r>
      <w:r>
        <w:rPr>
          <w:rFonts w:ascii="Times New Roman" w:hAnsi="Times New Roman" w:cs="Times New Roman"/>
          <w:lang w:val="en-US"/>
        </w:rPr>
        <w:t xml:space="preserve">emissions, </w:t>
      </w:r>
      <w:r w:rsidRPr="00D72074">
        <w:rPr>
          <w:rFonts w:ascii="Times New Roman" w:hAnsi="Times New Roman" w:cs="Times New Roman"/>
          <w:lang w:val="en-US"/>
        </w:rPr>
        <w:t>GateCycle</w:t>
      </w:r>
      <w:r w:rsidRPr="00D72074">
        <w:rPr>
          <w:rFonts w:ascii="Times New Roman" w:hAnsi="Times New Roman" w:cs="Times New Roman"/>
          <w:vertAlign w:val="superscript"/>
          <w:lang w:val="en-US"/>
        </w:rPr>
        <w:t>TM</w:t>
      </w:r>
      <w:r>
        <w:rPr>
          <w:rFonts w:ascii="Times New Roman" w:hAnsi="Times New Roman" w:cs="Times New Roman"/>
          <w:lang w:val="en-US"/>
        </w:rPr>
        <w:t>.</w:t>
      </w:r>
    </w:p>
    <w:p w:rsidR="007C6EDF" w:rsidRPr="00926584" w:rsidRDefault="007C6EDF" w:rsidP="007C6EDF">
      <w:pPr>
        <w:pStyle w:val="AbstractHeading"/>
        <w:rPr>
          <w:sz w:val="22"/>
        </w:rPr>
      </w:pPr>
      <w:r w:rsidRPr="00926584">
        <w:rPr>
          <w:sz w:val="22"/>
        </w:rPr>
        <w:t>Abstract</w:t>
      </w:r>
    </w:p>
    <w:p w:rsidR="007C6EDF" w:rsidRDefault="007C6EDF" w:rsidP="007C6EDF">
      <w:pPr>
        <w:ind w:firstLine="708"/>
        <w:jc w:val="both"/>
        <w:rPr>
          <w:rFonts w:ascii="Times New Roman" w:hAnsi="Times New Roman" w:cs="Times New Roman"/>
          <w:lang w:val="en-US"/>
        </w:rPr>
      </w:pPr>
      <w:r w:rsidRPr="00B905BF">
        <w:rPr>
          <w:rFonts w:ascii="Times New Roman" w:hAnsi="Times New Roman" w:cs="Times New Roman"/>
          <w:lang w:val="en-US"/>
        </w:rPr>
        <w:t xml:space="preserve">The </w:t>
      </w:r>
      <w:r>
        <w:rPr>
          <w:rFonts w:ascii="Times New Roman" w:hAnsi="Times New Roman" w:cs="Times New Roman"/>
          <w:lang w:val="en-US"/>
        </w:rPr>
        <w:t>paper presents the concept</w:t>
      </w:r>
      <w:r w:rsidRPr="00B905BF">
        <w:rPr>
          <w:rFonts w:ascii="Times New Roman" w:hAnsi="Times New Roman" w:cs="Times New Roman"/>
          <w:lang w:val="en-US"/>
        </w:rPr>
        <w:t xml:space="preserve"> of </w:t>
      </w:r>
      <w:r>
        <w:rPr>
          <w:rFonts w:ascii="Times New Roman" w:hAnsi="Times New Roman" w:cs="Times New Roman"/>
          <w:lang w:val="en-US"/>
        </w:rPr>
        <w:t xml:space="preserve">hot windbox </w:t>
      </w:r>
      <w:r w:rsidRPr="00B905BF">
        <w:rPr>
          <w:rFonts w:ascii="Times New Roman" w:hAnsi="Times New Roman" w:cs="Times New Roman"/>
          <w:lang w:val="en-US"/>
        </w:rPr>
        <w:t xml:space="preserve">repowering </w:t>
      </w:r>
      <w:r>
        <w:rPr>
          <w:rFonts w:ascii="Times New Roman" w:hAnsi="Times New Roman" w:cs="Times New Roman"/>
          <w:lang w:val="en-US"/>
        </w:rPr>
        <w:t xml:space="preserve">in existing steam cycle power plant. </w:t>
      </w:r>
      <w:r w:rsidR="005D3F08">
        <w:rPr>
          <w:rFonts w:ascii="Times New Roman" w:hAnsi="Times New Roman" w:cs="Times New Roman"/>
          <w:lang w:val="en-US"/>
        </w:rPr>
        <w:t>U</w:t>
      </w:r>
      <w:r w:rsidR="005D3F08" w:rsidRPr="00B905BF">
        <w:rPr>
          <w:rFonts w:ascii="Times New Roman" w:hAnsi="Times New Roman" w:cs="Times New Roman"/>
          <w:lang w:val="en-US"/>
        </w:rPr>
        <w:t xml:space="preserve">sing </w:t>
      </w:r>
      <w:r w:rsidR="005D3F08">
        <w:rPr>
          <w:rFonts w:ascii="Times New Roman" w:hAnsi="Times New Roman" w:cs="Times New Roman"/>
          <w:lang w:val="en-US"/>
        </w:rPr>
        <w:t>commercial software,</w:t>
      </w:r>
      <w:r w:rsidR="005D3F08" w:rsidRPr="00F55E25">
        <w:rPr>
          <w:rFonts w:ascii="Times New Roman" w:hAnsi="Times New Roman" w:cs="Times New Roman"/>
          <w:lang w:val="en-US"/>
        </w:rPr>
        <w:t xml:space="preserve"> </w:t>
      </w:r>
      <w:r w:rsidR="005D3F08">
        <w:rPr>
          <w:rFonts w:ascii="Times New Roman" w:hAnsi="Times New Roman" w:cs="Times New Roman"/>
          <w:lang w:val="en-US"/>
        </w:rPr>
        <w:t>f</w:t>
      </w:r>
      <w:r w:rsidR="00F55E25" w:rsidRPr="00F55E25">
        <w:rPr>
          <w:rFonts w:ascii="Times New Roman" w:hAnsi="Times New Roman" w:cs="Times New Roman"/>
          <w:lang w:val="en-US"/>
        </w:rPr>
        <w:t xml:space="preserve">or that process based on the fraction of oxygen within exhaust gases </w:t>
      </w:r>
      <w:r w:rsidR="00945D28">
        <w:rPr>
          <w:rFonts w:ascii="Times New Roman" w:hAnsi="Times New Roman" w:cs="Times New Roman"/>
          <w:lang w:val="en-US"/>
        </w:rPr>
        <w:t>nine</w:t>
      </w:r>
      <w:r w:rsidR="00F55E25" w:rsidRPr="00F55E25">
        <w:rPr>
          <w:rFonts w:ascii="Times New Roman" w:hAnsi="Times New Roman" w:cs="Times New Roman"/>
          <w:lang w:val="en-US"/>
        </w:rPr>
        <w:t xml:space="preserve"> different models of gas turbines has been tested</w:t>
      </w:r>
      <w:r w:rsidR="00403B57">
        <w:rPr>
          <w:rFonts w:ascii="Times New Roman" w:hAnsi="Times New Roman" w:cs="Times New Roman"/>
          <w:lang w:val="en-US"/>
        </w:rPr>
        <w:t xml:space="preserve"> in power plant model with fossil boiler</w:t>
      </w:r>
      <w:r w:rsidR="00F55E25">
        <w:rPr>
          <w:rFonts w:ascii="Times New Roman" w:hAnsi="Times New Roman" w:cs="Times New Roman"/>
          <w:lang w:val="en-US"/>
        </w:rPr>
        <w:t>.</w:t>
      </w:r>
      <w:r w:rsidR="00F55E25" w:rsidRPr="00F55E25">
        <w:rPr>
          <w:rFonts w:ascii="Times New Roman" w:hAnsi="Times New Roman" w:cs="Times New Roman"/>
          <w:lang w:val="en-US"/>
        </w:rPr>
        <w:t xml:space="preserve"> </w:t>
      </w:r>
      <w:r w:rsidR="00F55E25">
        <w:rPr>
          <w:rFonts w:ascii="Times New Roman" w:hAnsi="Times New Roman" w:cs="Times New Roman"/>
          <w:lang w:val="en-US"/>
        </w:rPr>
        <w:t>Then t</w:t>
      </w:r>
      <w:r w:rsidRPr="00B905BF">
        <w:rPr>
          <w:rFonts w:ascii="Times New Roman" w:hAnsi="Times New Roman" w:cs="Times New Roman"/>
          <w:lang w:val="en-US"/>
        </w:rPr>
        <w:t>hermodynamic analysis of power plant model before and after hot windbox repowering, has been investigated. The purpo</w:t>
      </w:r>
      <w:r w:rsidR="004A34CA">
        <w:rPr>
          <w:rFonts w:ascii="Times New Roman" w:hAnsi="Times New Roman" w:cs="Times New Roman"/>
          <w:lang w:val="en-US"/>
        </w:rPr>
        <w:t xml:space="preserve">se of this work is to choose the most suitable gas turbine for </w:t>
      </w:r>
      <w:r>
        <w:rPr>
          <w:rFonts w:ascii="Times New Roman" w:hAnsi="Times New Roman" w:cs="Times New Roman"/>
          <w:lang w:val="en-US"/>
        </w:rPr>
        <w:t>hot windbox repowering on</w:t>
      </w:r>
      <w:r w:rsidRPr="00B905BF">
        <w:rPr>
          <w:rFonts w:ascii="Times New Roman" w:hAnsi="Times New Roman" w:cs="Times New Roman"/>
          <w:lang w:val="en-US"/>
        </w:rPr>
        <w:t xml:space="preserve"> </w:t>
      </w:r>
      <w:r w:rsidR="00F55E25">
        <w:rPr>
          <w:rFonts w:ascii="Times New Roman" w:hAnsi="Times New Roman" w:cs="Times New Roman"/>
          <w:lang w:val="en-US"/>
        </w:rPr>
        <w:t>200</w:t>
      </w:r>
      <w:r w:rsidRPr="00B905BF">
        <w:rPr>
          <w:rFonts w:ascii="Times New Roman" w:hAnsi="Times New Roman" w:cs="Times New Roman"/>
          <w:lang w:val="en-US"/>
        </w:rPr>
        <w:t xml:space="preserve"> MW fossil fuel power plant</w:t>
      </w:r>
      <w:r w:rsidR="0035525E">
        <w:rPr>
          <w:rFonts w:ascii="Times New Roman" w:hAnsi="Times New Roman" w:cs="Times New Roman"/>
          <w:lang w:val="en-US"/>
        </w:rPr>
        <w:t>,</w:t>
      </w:r>
      <w:r w:rsidRPr="00B905BF">
        <w:rPr>
          <w:rFonts w:ascii="Times New Roman" w:hAnsi="Times New Roman" w:cs="Times New Roman"/>
          <w:lang w:val="en-US"/>
        </w:rPr>
        <w:t xml:space="preserve"> as well as the effect of</w:t>
      </w:r>
      <w:r w:rsidR="004A34CA">
        <w:rPr>
          <w:rFonts w:ascii="Times New Roman" w:hAnsi="Times New Roman" w:cs="Times New Roman"/>
          <w:lang w:val="en-US"/>
        </w:rPr>
        <w:t xml:space="preserve"> hot windbox repowering</w:t>
      </w:r>
      <w:r w:rsidRPr="00B905BF">
        <w:rPr>
          <w:rFonts w:ascii="Times New Roman" w:hAnsi="Times New Roman" w:cs="Times New Roman"/>
          <w:lang w:val="en-US"/>
        </w:rPr>
        <w:t xml:space="preserve">. In this </w:t>
      </w:r>
      <w:r w:rsidR="007C0614">
        <w:rPr>
          <w:rFonts w:ascii="Times New Roman" w:hAnsi="Times New Roman" w:cs="Times New Roman"/>
          <w:lang w:val="en-US"/>
        </w:rPr>
        <w:t>case</w:t>
      </w:r>
      <w:r w:rsidRPr="00B905BF">
        <w:rPr>
          <w:rFonts w:ascii="Times New Roman" w:hAnsi="Times New Roman" w:cs="Times New Roman"/>
          <w:lang w:val="en-US"/>
        </w:rPr>
        <w:t xml:space="preserve"> </w:t>
      </w:r>
      <w:r w:rsidR="007C0614">
        <w:rPr>
          <w:rFonts w:ascii="Times New Roman" w:hAnsi="Times New Roman" w:cs="Times New Roman"/>
          <w:lang w:val="en-US"/>
        </w:rPr>
        <w:t xml:space="preserve">nine different models of gas turbines with different net electrical power (from 50 to 125 MW) has been tasted and </w:t>
      </w:r>
      <w:r w:rsidR="0010478D">
        <w:rPr>
          <w:rFonts w:ascii="Times New Roman" w:hAnsi="Times New Roman" w:cs="Times New Roman"/>
          <w:lang w:val="en-US"/>
        </w:rPr>
        <w:t xml:space="preserve">finally </w:t>
      </w:r>
      <w:r w:rsidR="007C0614">
        <w:rPr>
          <w:rFonts w:ascii="Times New Roman" w:hAnsi="Times New Roman" w:cs="Times New Roman"/>
          <w:lang w:val="en-US"/>
        </w:rPr>
        <w:t xml:space="preserve">has been </w:t>
      </w:r>
      <w:r w:rsidR="00DF08F2">
        <w:rPr>
          <w:rFonts w:ascii="Times New Roman" w:hAnsi="Times New Roman" w:cs="Times New Roman"/>
          <w:lang w:val="en-US"/>
        </w:rPr>
        <w:t>selected</w:t>
      </w:r>
      <w:r w:rsidR="007C0614">
        <w:rPr>
          <w:rFonts w:ascii="Times New Roman" w:hAnsi="Times New Roman" w:cs="Times New Roman"/>
          <w:lang w:val="en-US"/>
        </w:rPr>
        <w:t xml:space="preserve"> General Electric production GE Energy Oil&amp;Gas MS9001E SC (GTW 2009) </w:t>
      </w:r>
      <w:r w:rsidR="00B47348">
        <w:rPr>
          <w:rFonts w:ascii="Times New Roman" w:hAnsi="Times New Roman" w:cs="Times New Roman"/>
          <w:lang w:val="en-US"/>
        </w:rPr>
        <w:t xml:space="preserve">123 MW </w:t>
      </w:r>
      <w:r w:rsidR="007C0614">
        <w:rPr>
          <w:rFonts w:ascii="Times New Roman" w:hAnsi="Times New Roman" w:cs="Times New Roman"/>
          <w:lang w:val="en-US"/>
        </w:rPr>
        <w:t xml:space="preserve">gas turbine as the most suitable for the model of power plant and </w:t>
      </w:r>
      <w:r w:rsidRPr="00B905BF">
        <w:rPr>
          <w:rFonts w:ascii="Times New Roman" w:hAnsi="Times New Roman" w:cs="Times New Roman"/>
          <w:lang w:val="en-US"/>
        </w:rPr>
        <w:t xml:space="preserve">after repowering the summary power of power plant </w:t>
      </w:r>
      <w:r w:rsidR="007C0614">
        <w:rPr>
          <w:rFonts w:ascii="Times New Roman" w:hAnsi="Times New Roman" w:cs="Times New Roman"/>
          <w:lang w:val="en-US"/>
        </w:rPr>
        <w:t>has been reached up to</w:t>
      </w:r>
      <w:r w:rsidRPr="00B905BF">
        <w:rPr>
          <w:rFonts w:ascii="Times New Roman" w:hAnsi="Times New Roman" w:cs="Times New Roman"/>
          <w:lang w:val="en-US"/>
        </w:rPr>
        <w:t xml:space="preserve"> </w:t>
      </w:r>
      <w:r w:rsidR="00B47348">
        <w:rPr>
          <w:rFonts w:ascii="Times New Roman" w:hAnsi="Times New Roman" w:cs="Times New Roman"/>
          <w:lang w:val="en-US"/>
        </w:rPr>
        <w:t xml:space="preserve">398 </w:t>
      </w:r>
      <w:r w:rsidRPr="00B905BF">
        <w:rPr>
          <w:rFonts w:ascii="Times New Roman" w:hAnsi="Times New Roman" w:cs="Times New Roman"/>
          <w:lang w:val="en-US"/>
        </w:rPr>
        <w:t xml:space="preserve">MW. </w:t>
      </w:r>
      <w:r w:rsidR="00B47348">
        <w:rPr>
          <w:rFonts w:ascii="Times New Roman" w:hAnsi="Times New Roman" w:cs="Times New Roman"/>
          <w:lang w:val="en-US"/>
        </w:rPr>
        <w:t>C</w:t>
      </w:r>
      <w:r w:rsidRPr="00B905BF">
        <w:rPr>
          <w:rFonts w:ascii="Times New Roman" w:hAnsi="Times New Roman" w:cs="Times New Roman"/>
          <w:lang w:val="en-US"/>
        </w:rPr>
        <w:t>alculation</w:t>
      </w:r>
      <w:r>
        <w:rPr>
          <w:rFonts w:ascii="Times New Roman" w:hAnsi="Times New Roman" w:cs="Times New Roman"/>
          <w:lang w:val="en-US"/>
        </w:rPr>
        <w:t>s</w:t>
      </w:r>
      <w:r w:rsidRPr="00B905BF">
        <w:rPr>
          <w:rFonts w:ascii="Times New Roman" w:hAnsi="Times New Roman" w:cs="Times New Roman"/>
          <w:lang w:val="en-US"/>
        </w:rPr>
        <w:t xml:space="preserve"> were performed with </w:t>
      </w:r>
      <w:r w:rsidR="00B47348">
        <w:rPr>
          <w:rFonts w:ascii="Times New Roman" w:hAnsi="Times New Roman" w:cs="Times New Roman"/>
          <w:lang w:val="en-US"/>
        </w:rPr>
        <w:t>2</w:t>
      </w:r>
      <w:r w:rsidRPr="00B905BF">
        <w:rPr>
          <w:rFonts w:ascii="Times New Roman" w:hAnsi="Times New Roman" w:cs="Times New Roman"/>
          <w:lang w:val="en-US"/>
        </w:rPr>
        <w:t xml:space="preserve"> stages: 1)</w:t>
      </w:r>
      <w:r>
        <w:rPr>
          <w:rFonts w:ascii="Times New Roman" w:hAnsi="Times New Roman" w:cs="Times New Roman"/>
          <w:lang w:val="en-US"/>
        </w:rPr>
        <w:t xml:space="preserve"> c</w:t>
      </w:r>
      <w:r w:rsidRPr="00B905BF">
        <w:rPr>
          <w:rFonts w:ascii="Times New Roman" w:hAnsi="Times New Roman" w:cs="Times New Roman"/>
          <w:lang w:val="en-US"/>
        </w:rPr>
        <w:t xml:space="preserve">alculation and comparison of the thermodynamic parameters </w:t>
      </w:r>
      <w:r>
        <w:rPr>
          <w:rFonts w:ascii="Times New Roman" w:hAnsi="Times New Roman" w:cs="Times New Roman"/>
          <w:lang w:val="en-US"/>
        </w:rPr>
        <w:t xml:space="preserve">as well as carbon dioxide emissions </w:t>
      </w:r>
      <w:r w:rsidRPr="00B905BF">
        <w:rPr>
          <w:rFonts w:ascii="Times New Roman" w:hAnsi="Times New Roman" w:cs="Times New Roman"/>
          <w:lang w:val="en-US"/>
        </w:rPr>
        <w:t>of power plant model b</w:t>
      </w:r>
      <w:r>
        <w:rPr>
          <w:rFonts w:ascii="Times New Roman" w:hAnsi="Times New Roman" w:cs="Times New Roman"/>
          <w:lang w:val="en-US"/>
        </w:rPr>
        <w:t>efore and after repowering</w:t>
      </w:r>
      <w:r w:rsidR="00B47348">
        <w:rPr>
          <w:rFonts w:ascii="Times New Roman" w:hAnsi="Times New Roman" w:cs="Times New Roman"/>
          <w:lang w:val="en-US"/>
        </w:rPr>
        <w:t xml:space="preserve"> with nine different gas turbines, </w:t>
      </w:r>
      <w:r w:rsidR="00FC4E9F">
        <w:rPr>
          <w:rFonts w:ascii="Times New Roman" w:hAnsi="Times New Roman" w:cs="Times New Roman"/>
          <w:lang w:val="en-US"/>
        </w:rPr>
        <w:t xml:space="preserve">                   </w:t>
      </w:r>
      <w:r w:rsidR="00B47348">
        <w:rPr>
          <w:rFonts w:ascii="Times New Roman" w:hAnsi="Times New Roman" w:cs="Times New Roman"/>
          <w:lang w:val="en-US"/>
        </w:rPr>
        <w:t>2</w:t>
      </w:r>
      <w:r>
        <w:rPr>
          <w:rFonts w:ascii="Times New Roman" w:hAnsi="Times New Roman" w:cs="Times New Roman"/>
          <w:lang w:val="en-US"/>
        </w:rPr>
        <w:t>) c</w:t>
      </w:r>
      <w:r w:rsidRPr="00B905BF">
        <w:rPr>
          <w:rFonts w:ascii="Times New Roman" w:hAnsi="Times New Roman" w:cs="Times New Roman"/>
          <w:lang w:val="en-US"/>
        </w:rPr>
        <w:t>alculation of thermodynamic parameters</w:t>
      </w:r>
      <w:r w:rsidR="00B47348">
        <w:rPr>
          <w:rFonts w:ascii="Times New Roman" w:hAnsi="Times New Roman" w:cs="Times New Roman"/>
          <w:lang w:val="en-US"/>
        </w:rPr>
        <w:t xml:space="preserve"> of</w:t>
      </w:r>
      <w:r w:rsidR="00FF725C">
        <w:rPr>
          <w:rFonts w:ascii="Times New Roman" w:hAnsi="Times New Roman" w:cs="Times New Roman"/>
          <w:lang w:val="en-US"/>
        </w:rPr>
        <w:t xml:space="preserve"> the combined cycle</w:t>
      </w:r>
      <w:r w:rsidR="00B47348">
        <w:rPr>
          <w:rFonts w:ascii="Times New Roman" w:hAnsi="Times New Roman" w:cs="Times New Roman"/>
          <w:lang w:val="en-US"/>
        </w:rPr>
        <w:t xml:space="preserve"> power plant model before and after repowering</w:t>
      </w:r>
      <w:r w:rsidRPr="00B905BF">
        <w:rPr>
          <w:rFonts w:ascii="Times New Roman" w:hAnsi="Times New Roman" w:cs="Times New Roman"/>
          <w:lang w:val="en-US"/>
        </w:rPr>
        <w:t xml:space="preserve"> in values 100%, 90</w:t>
      </w:r>
      <w:r w:rsidR="00B47348">
        <w:rPr>
          <w:rFonts w:ascii="Times New Roman" w:hAnsi="Times New Roman" w:cs="Times New Roman"/>
          <w:lang w:val="en-US"/>
        </w:rPr>
        <w:t>%, 80%, 70</w:t>
      </w:r>
      <w:r w:rsidRPr="00B905BF">
        <w:rPr>
          <w:rFonts w:ascii="Times New Roman" w:hAnsi="Times New Roman" w:cs="Times New Roman"/>
          <w:lang w:val="en-US"/>
        </w:rPr>
        <w:t>%</w:t>
      </w:r>
      <w:r w:rsidR="00B47348">
        <w:rPr>
          <w:rFonts w:ascii="Times New Roman" w:hAnsi="Times New Roman" w:cs="Times New Roman"/>
          <w:lang w:val="en-US"/>
        </w:rPr>
        <w:t>, 60%</w:t>
      </w:r>
      <w:r w:rsidR="0035525E">
        <w:rPr>
          <w:rFonts w:ascii="Times New Roman" w:hAnsi="Times New Roman" w:cs="Times New Roman"/>
          <w:lang w:val="en-US"/>
        </w:rPr>
        <w:t xml:space="preserve"> </w:t>
      </w:r>
      <w:r w:rsidRPr="00B905BF">
        <w:rPr>
          <w:rFonts w:ascii="Times New Roman" w:hAnsi="Times New Roman" w:cs="Times New Roman"/>
          <w:lang w:val="en-US"/>
        </w:rPr>
        <w:t xml:space="preserve">of fossil boiler heat loads.  </w:t>
      </w:r>
    </w:p>
    <w:p w:rsidR="0010478D" w:rsidRDefault="0010478D" w:rsidP="0010478D">
      <w:pPr>
        <w:pStyle w:val="ListParagraph"/>
        <w:numPr>
          <w:ilvl w:val="0"/>
          <w:numId w:val="1"/>
        </w:numPr>
        <w:spacing w:line="240" w:lineRule="auto"/>
        <w:rPr>
          <w:rFonts w:ascii="Times New Roman" w:hAnsi="Times New Roman"/>
          <w:b/>
          <w:sz w:val="28"/>
          <w:szCs w:val="28"/>
          <w:lang w:val="en-US"/>
        </w:rPr>
      </w:pPr>
      <w:r w:rsidRPr="00A82456">
        <w:rPr>
          <w:rFonts w:ascii="Times New Roman" w:hAnsi="Times New Roman"/>
          <w:b/>
          <w:sz w:val="28"/>
          <w:szCs w:val="28"/>
          <w:lang w:val="en-US"/>
        </w:rPr>
        <w:t>Introduction</w:t>
      </w:r>
    </w:p>
    <w:p w:rsidR="0010478D" w:rsidRPr="0040130F" w:rsidRDefault="0040130F" w:rsidP="0040130F">
      <w:pPr>
        <w:spacing w:line="240" w:lineRule="auto"/>
        <w:ind w:firstLine="708"/>
        <w:jc w:val="both"/>
        <w:rPr>
          <w:rFonts w:ascii="Times New Roman" w:hAnsi="Times New Roman"/>
          <w:b/>
          <w:sz w:val="24"/>
          <w:szCs w:val="24"/>
          <w:lang w:val="en-US"/>
        </w:rPr>
      </w:pPr>
      <w:r w:rsidRPr="0040130F">
        <w:rPr>
          <w:rFonts w:ascii="Times New Roman" w:hAnsi="Times New Roman"/>
          <w:sz w:val="24"/>
          <w:szCs w:val="24"/>
          <w:lang w:val="en-US"/>
        </w:rPr>
        <w:t>According to remarkable increase in global electricity consumption especially in developing countries,</w:t>
      </w:r>
      <w:r w:rsidRPr="0040130F">
        <w:rPr>
          <w:rFonts w:ascii="Times New Roman" w:eastAsia="CMR10" w:hAnsi="Times New Roman"/>
          <w:sz w:val="24"/>
          <w:szCs w:val="24"/>
          <w:lang w:val="en-US"/>
        </w:rPr>
        <w:t xml:space="preserve"> because of increasing population and industrialization,</w:t>
      </w:r>
      <w:r w:rsidRPr="0040130F">
        <w:rPr>
          <w:rFonts w:ascii="Times New Roman" w:hAnsi="Times New Roman"/>
          <w:sz w:val="24"/>
          <w:szCs w:val="24"/>
          <w:lang w:val="en-US"/>
        </w:rPr>
        <w:t xml:space="preserve"> rise of using fossil fuels and consequent environmental pollution, global warming and exhaustibility of nonrenewable resources makes it necessary to analyze methods of enhancing power and efficiency of electricity generation using these fuels and methods of decreasing </w:t>
      </w:r>
      <w:r w:rsidRPr="0040130F">
        <w:rPr>
          <w:rFonts w:ascii="Times New Roman" w:eastAsia="CMR10" w:hAnsi="Times New Roman"/>
          <w:sz w:val="24"/>
          <w:szCs w:val="24"/>
          <w:lang w:val="en-US"/>
        </w:rPr>
        <w:t xml:space="preserve">pollutants emissions from such power plants </w:t>
      </w:r>
      <w:r w:rsidR="00F16976">
        <w:rPr>
          <w:rFonts w:ascii="Times New Roman" w:hAnsi="Times New Roman"/>
          <w:sz w:val="24"/>
          <w:szCs w:val="24"/>
          <w:lang w:val="en-US"/>
        </w:rPr>
        <w:t>[1</w:t>
      </w:r>
      <w:r w:rsidRPr="0040130F">
        <w:rPr>
          <w:rFonts w:ascii="Times New Roman" w:hAnsi="Times New Roman"/>
          <w:sz w:val="24"/>
          <w:szCs w:val="24"/>
          <w:lang w:val="en-US"/>
        </w:rPr>
        <w:t>]. In that case one of the most suitable solving method is repowering.</w:t>
      </w:r>
    </w:p>
    <w:p w:rsidR="0010478D" w:rsidRPr="006A274F" w:rsidRDefault="0010478D" w:rsidP="006A274F">
      <w:pPr>
        <w:pStyle w:val="ListParagraph"/>
        <w:numPr>
          <w:ilvl w:val="1"/>
          <w:numId w:val="2"/>
        </w:numPr>
        <w:spacing w:line="240" w:lineRule="auto"/>
        <w:jc w:val="both"/>
        <w:rPr>
          <w:rFonts w:ascii="Times New Roman" w:hAnsi="Times New Roman"/>
          <w:b/>
          <w:i/>
          <w:sz w:val="24"/>
          <w:szCs w:val="24"/>
          <w:lang w:val="en-US"/>
        </w:rPr>
      </w:pPr>
      <w:r w:rsidRPr="006A274F">
        <w:rPr>
          <w:rFonts w:ascii="Times New Roman" w:hAnsi="Times New Roman"/>
          <w:b/>
          <w:i/>
          <w:sz w:val="24"/>
          <w:szCs w:val="24"/>
          <w:lang w:val="en-US"/>
        </w:rPr>
        <w:t>Combined cycle power plants</w:t>
      </w:r>
    </w:p>
    <w:p w:rsidR="0010478D" w:rsidRDefault="0010478D" w:rsidP="0010478D">
      <w:pPr>
        <w:spacing w:line="240" w:lineRule="auto"/>
        <w:jc w:val="both"/>
        <w:rPr>
          <w:rFonts w:ascii="Times New Roman" w:hAnsi="Times New Roman"/>
          <w:sz w:val="24"/>
          <w:szCs w:val="24"/>
          <w:lang w:val="en-US"/>
        </w:rPr>
      </w:pPr>
      <w:r w:rsidRPr="0010478D">
        <w:rPr>
          <w:rFonts w:ascii="Times New Roman" w:hAnsi="Times New Roman"/>
          <w:b/>
          <w:sz w:val="24"/>
          <w:szCs w:val="24"/>
          <w:lang w:val="en-US"/>
        </w:rPr>
        <w:t>Combined cycle</w:t>
      </w:r>
      <w:r w:rsidRPr="0010478D">
        <w:rPr>
          <w:rFonts w:ascii="Times New Roman" w:hAnsi="Times New Roman"/>
          <w:sz w:val="24"/>
          <w:szCs w:val="24"/>
          <w:lang w:val="en-US"/>
        </w:rPr>
        <w:t xml:space="preserve"> can be defined as a combination of two thermal cycles in one plant. When two cycles are combined, the efficiency that can be achieved is higher than that of single cycle. Thermal cycles with the same or with different working media can be combined; however, a combination of cycles with different working media is more interesting because their advantages can complement one another.</w:t>
      </w:r>
    </w:p>
    <w:p w:rsidR="0010478D" w:rsidRDefault="0010478D" w:rsidP="0010478D">
      <w:pPr>
        <w:spacing w:line="240" w:lineRule="auto"/>
        <w:jc w:val="both"/>
        <w:rPr>
          <w:rFonts w:ascii="Times New Roman" w:hAnsi="Times New Roman"/>
          <w:sz w:val="24"/>
          <w:szCs w:val="24"/>
          <w:lang w:val="en-US"/>
        </w:rPr>
      </w:pPr>
      <w:r w:rsidRPr="000F2D20">
        <w:rPr>
          <w:rFonts w:ascii="Times New Roman" w:hAnsi="Times New Roman"/>
          <w:sz w:val="24"/>
          <w:szCs w:val="24"/>
          <w:lang w:val="en-US"/>
        </w:rPr>
        <w:lastRenderedPageBreak/>
        <w:t>The concept of a steam and gas turbine</w:t>
      </w:r>
      <w:r>
        <w:rPr>
          <w:rFonts w:ascii="Times New Roman" w:hAnsi="Times New Roman"/>
          <w:sz w:val="24"/>
          <w:szCs w:val="24"/>
          <w:lang w:val="en-US"/>
        </w:rPr>
        <w:t xml:space="preserve"> (GT) co</w:t>
      </w:r>
      <w:r w:rsidRPr="000F2D20">
        <w:rPr>
          <w:rFonts w:ascii="Times New Roman" w:hAnsi="Times New Roman"/>
          <w:sz w:val="24"/>
          <w:szCs w:val="24"/>
          <w:lang w:val="en-US"/>
        </w:rPr>
        <w:t>operating in a common system essentially arises directly from a review of the main advantages and disadvantages of steam and gas systems treated separately. The advantage of the steam turbine is its very low ratio of compression work to expansion work (due to water condensation which runs at a constant temperat</w:t>
      </w:r>
      <w:r>
        <w:rPr>
          <w:rFonts w:ascii="Times New Roman" w:hAnsi="Times New Roman"/>
          <w:sz w:val="24"/>
          <w:szCs w:val="24"/>
          <w:lang w:val="en-US"/>
        </w:rPr>
        <w:t xml:space="preserve">ure, only slightly higher, 5...7 </w:t>
      </w:r>
      <w:r w:rsidRPr="000F2D20">
        <w:rPr>
          <w:rFonts w:ascii="Times New Roman" w:hAnsi="Times New Roman"/>
          <w:sz w:val="24"/>
          <w:szCs w:val="24"/>
          <w:vertAlign w:val="superscript"/>
          <w:lang w:val="en-US"/>
        </w:rPr>
        <w:t>0</w:t>
      </w:r>
      <w:r w:rsidRPr="000F2D20">
        <w:rPr>
          <w:rFonts w:ascii="Times New Roman" w:hAnsi="Times New Roman"/>
          <w:sz w:val="24"/>
          <w:szCs w:val="24"/>
          <w:lang w:val="en-US"/>
        </w:rPr>
        <w:t>C, than ambient temperature). The disadvantage of this system is the process of heat supply, implemented through a metal wall, mechanically and thermal loaded. Substantial heat transfer surfaces are needed, forcing a reduction in the temperature used in th</w:t>
      </w:r>
      <w:r>
        <w:rPr>
          <w:rFonts w:ascii="Times New Roman" w:hAnsi="Times New Roman"/>
          <w:sz w:val="24"/>
          <w:szCs w:val="24"/>
          <w:lang w:val="en-US"/>
        </w:rPr>
        <w:t xml:space="preserve">e live steam to below about 570 </w:t>
      </w:r>
      <w:r w:rsidRPr="000F2D20">
        <w:rPr>
          <w:rFonts w:ascii="Times New Roman" w:hAnsi="Times New Roman"/>
          <w:sz w:val="24"/>
          <w:szCs w:val="24"/>
          <w:vertAlign w:val="superscript"/>
          <w:lang w:val="en-US"/>
        </w:rPr>
        <w:t>0</w:t>
      </w:r>
      <w:r w:rsidRPr="000F2D20">
        <w:rPr>
          <w:rFonts w:ascii="Times New Roman" w:hAnsi="Times New Roman"/>
          <w:sz w:val="24"/>
          <w:szCs w:val="24"/>
          <w:lang w:val="en-US"/>
        </w:rPr>
        <w:t>C. The most efficient solution from the viewpoint of the efficiency of the system is the classical Gas Tur</w:t>
      </w:r>
      <w:r w:rsidR="008D7BF9">
        <w:rPr>
          <w:rFonts w:ascii="Times New Roman" w:hAnsi="Times New Roman"/>
          <w:sz w:val="24"/>
          <w:szCs w:val="24"/>
          <w:lang w:val="en-US"/>
        </w:rPr>
        <w:t>bine Combined Cycle (GTCC) [2-3</w:t>
      </w:r>
      <w:r>
        <w:rPr>
          <w:rFonts w:ascii="Times New Roman" w:hAnsi="Times New Roman"/>
          <w:sz w:val="24"/>
          <w:szCs w:val="24"/>
          <w:lang w:val="en-US"/>
        </w:rPr>
        <w:t>]</w:t>
      </w:r>
      <w:r w:rsidRPr="000F2D20">
        <w:rPr>
          <w:rFonts w:ascii="Times New Roman" w:hAnsi="Times New Roman"/>
          <w:sz w:val="24"/>
          <w:szCs w:val="24"/>
          <w:lang w:val="en-US"/>
        </w:rPr>
        <w:t xml:space="preserve">. </w:t>
      </w:r>
    </w:p>
    <w:p w:rsidR="006A274F" w:rsidRPr="00A66E99" w:rsidRDefault="006A274F" w:rsidP="006A274F">
      <w:pPr>
        <w:pStyle w:val="ListParagraph"/>
        <w:numPr>
          <w:ilvl w:val="1"/>
          <w:numId w:val="2"/>
        </w:numPr>
        <w:spacing w:line="240" w:lineRule="auto"/>
        <w:jc w:val="both"/>
        <w:rPr>
          <w:rFonts w:ascii="Times New Roman" w:hAnsi="Times New Roman"/>
          <w:b/>
          <w:i/>
          <w:sz w:val="24"/>
          <w:szCs w:val="24"/>
          <w:lang w:val="en-US"/>
        </w:rPr>
      </w:pPr>
      <w:r w:rsidRPr="00A66E99">
        <w:rPr>
          <w:rFonts w:ascii="Times New Roman" w:hAnsi="Times New Roman"/>
          <w:b/>
          <w:i/>
          <w:sz w:val="24"/>
          <w:szCs w:val="24"/>
          <w:lang w:val="en-US"/>
        </w:rPr>
        <w:t xml:space="preserve">Repowering of steam Power Plants </w:t>
      </w:r>
    </w:p>
    <w:p w:rsidR="006A274F" w:rsidRPr="00A51216" w:rsidRDefault="006A274F" w:rsidP="006A274F">
      <w:pPr>
        <w:autoSpaceDE w:val="0"/>
        <w:autoSpaceDN w:val="0"/>
        <w:adjustRightInd w:val="0"/>
        <w:spacing w:after="0" w:line="240" w:lineRule="auto"/>
        <w:jc w:val="both"/>
        <w:rPr>
          <w:rFonts w:ascii="Times New Roman" w:hAnsi="Times New Roman" w:cs="Times New Roman"/>
          <w:sz w:val="24"/>
          <w:szCs w:val="24"/>
          <w:lang w:val="en-US"/>
        </w:rPr>
      </w:pPr>
      <w:r w:rsidRPr="00A51216">
        <w:rPr>
          <w:rFonts w:ascii="Times New Roman" w:hAnsi="Times New Roman" w:cs="Times New Roman"/>
          <w:b/>
          <w:sz w:val="24"/>
          <w:szCs w:val="24"/>
          <w:lang w:val="en-US"/>
        </w:rPr>
        <w:t>Repowering</w:t>
      </w:r>
      <w:r>
        <w:rPr>
          <w:rFonts w:ascii="Times New Roman" w:hAnsi="Times New Roman" w:cs="Times New Roman"/>
          <w:b/>
          <w:sz w:val="24"/>
          <w:szCs w:val="24"/>
          <w:lang w:val="en-US"/>
        </w:rPr>
        <w:t xml:space="preserve"> (RP)</w:t>
      </w:r>
      <w:r w:rsidRPr="00A51216">
        <w:rPr>
          <w:rFonts w:ascii="Times New Roman" w:hAnsi="Times New Roman" w:cs="Times New Roman"/>
          <w:sz w:val="24"/>
          <w:szCs w:val="24"/>
          <w:lang w:val="en-US"/>
        </w:rPr>
        <w:t xml:space="preserve"> is broadly defined as an addition to or replacement of existing power plant equipment, retaining serviceable permitted components to improve generation economics, extend</w:t>
      </w:r>
      <w:r>
        <w:rPr>
          <w:rFonts w:ascii="Times New Roman" w:hAnsi="Times New Roman" w:cs="Times New Roman"/>
          <w:sz w:val="24"/>
          <w:szCs w:val="24"/>
          <w:lang w:val="en-US"/>
        </w:rPr>
        <w:t xml:space="preserve"> </w:t>
      </w:r>
      <w:r w:rsidRPr="00A51216">
        <w:rPr>
          <w:rFonts w:ascii="Times New Roman" w:hAnsi="Times New Roman" w:cs="Times New Roman"/>
          <w:sz w:val="24"/>
          <w:szCs w:val="24"/>
          <w:lang w:val="en-US"/>
        </w:rPr>
        <w:t>life, improve environmental performance, enhance operability and maintainability, and more effectively use an existing site</w:t>
      </w:r>
      <w:r>
        <w:rPr>
          <w:rFonts w:ascii="Times New Roman" w:hAnsi="Times New Roman" w:cs="Times New Roman"/>
          <w:sz w:val="24"/>
          <w:szCs w:val="24"/>
          <w:lang w:val="en-US"/>
        </w:rPr>
        <w:t xml:space="preserve"> [4</w:t>
      </w:r>
      <w:r w:rsidRPr="005D0B3D">
        <w:rPr>
          <w:rFonts w:ascii="Times New Roman" w:hAnsi="Times New Roman" w:cs="Times New Roman"/>
          <w:sz w:val="24"/>
          <w:szCs w:val="24"/>
          <w:lang w:val="en-US"/>
        </w:rPr>
        <w:t>].</w:t>
      </w:r>
    </w:p>
    <w:p w:rsidR="006A274F" w:rsidRDefault="006A274F" w:rsidP="006A274F">
      <w:pPr>
        <w:spacing w:line="240" w:lineRule="auto"/>
        <w:jc w:val="both"/>
        <w:rPr>
          <w:rFonts w:ascii="Times New Roman" w:eastAsia="WarnockPro-Regular" w:hAnsi="Times New Roman" w:cs="Times New Roman"/>
          <w:sz w:val="24"/>
          <w:szCs w:val="24"/>
          <w:lang w:val="en-US"/>
        </w:rPr>
      </w:pPr>
      <w:r w:rsidRPr="00A51216">
        <w:rPr>
          <w:rFonts w:ascii="Times New Roman" w:eastAsia="Times New Roman" w:hAnsi="Times New Roman" w:cs="Times New Roman"/>
          <w:iCs/>
          <w:sz w:val="24"/>
          <w:szCs w:val="24"/>
          <w:lang w:val="en-US"/>
        </w:rPr>
        <w:t xml:space="preserve">Repowering is </w:t>
      </w:r>
      <w:r>
        <w:rPr>
          <w:rFonts w:ascii="Times New Roman" w:eastAsia="Times New Roman" w:hAnsi="Times New Roman" w:cs="Times New Roman"/>
          <w:iCs/>
          <w:sz w:val="24"/>
          <w:szCs w:val="24"/>
          <w:lang w:val="en-US"/>
        </w:rPr>
        <w:t>the</w:t>
      </w:r>
      <w:r w:rsidRPr="00A51216">
        <w:rPr>
          <w:rFonts w:ascii="Times New Roman" w:eastAsia="Times New Roman" w:hAnsi="Times New Roman" w:cs="Times New Roman"/>
          <w:iCs/>
          <w:sz w:val="24"/>
          <w:szCs w:val="24"/>
          <w:lang w:val="en-US"/>
        </w:rPr>
        <w:t xml:space="preserve"> way to make it possible to continue using at least parts of older steam power plants that have become uneconomical. </w:t>
      </w:r>
      <w:r>
        <w:rPr>
          <w:rFonts w:ascii="Times New Roman" w:eastAsia="Times New Roman" w:hAnsi="Times New Roman" w:cs="Times New Roman"/>
          <w:iCs/>
          <w:sz w:val="24"/>
          <w:szCs w:val="24"/>
          <w:lang w:val="en-US"/>
        </w:rPr>
        <w:t xml:space="preserve">Moreover, </w:t>
      </w:r>
      <w:r>
        <w:rPr>
          <w:rFonts w:ascii="Times New Roman" w:eastAsia="WarnockPro-Regular" w:hAnsi="Times New Roman" w:cs="Times New Roman"/>
          <w:sz w:val="24"/>
          <w:szCs w:val="24"/>
          <w:lang w:val="en-US"/>
        </w:rPr>
        <w:t>r</w:t>
      </w:r>
      <w:r w:rsidRPr="00A51216">
        <w:rPr>
          <w:rFonts w:ascii="Times New Roman" w:eastAsia="WarnockPro-Regular" w:hAnsi="Times New Roman" w:cs="Times New Roman"/>
          <w:sz w:val="24"/>
          <w:szCs w:val="24"/>
          <w:lang w:val="en-US"/>
        </w:rPr>
        <w:t>epowering to a combined cycle can improve the efficiency of an existing plant to a level relatively close to that of new combined-cycle plants</w:t>
      </w:r>
      <w:r>
        <w:rPr>
          <w:rFonts w:ascii="Times New Roman" w:eastAsia="WarnockPro-Regular" w:hAnsi="Times New Roman" w:cs="Times New Roman"/>
          <w:sz w:val="24"/>
          <w:szCs w:val="24"/>
          <w:lang w:val="en-US"/>
        </w:rPr>
        <w:t xml:space="preserve"> </w:t>
      </w:r>
      <w:r w:rsidRPr="005D0B3D">
        <w:rPr>
          <w:rFonts w:ascii="Times New Roman" w:eastAsia="WarnockPro-Regular" w:hAnsi="Times New Roman" w:cs="Times New Roman"/>
          <w:sz w:val="24"/>
          <w:szCs w:val="24"/>
          <w:lang w:val="en-US"/>
        </w:rPr>
        <w:t>[</w:t>
      </w:r>
      <w:r>
        <w:rPr>
          <w:rFonts w:ascii="Times New Roman" w:eastAsia="WarnockPro-Regular" w:hAnsi="Times New Roman" w:cs="Times New Roman"/>
          <w:sz w:val="24"/>
          <w:szCs w:val="24"/>
          <w:lang w:val="en-US"/>
        </w:rPr>
        <w:t>5</w:t>
      </w:r>
      <w:r w:rsidRPr="005D0B3D">
        <w:rPr>
          <w:rFonts w:ascii="Times New Roman" w:eastAsia="WarnockPro-Regular" w:hAnsi="Times New Roman" w:cs="Times New Roman"/>
          <w:sz w:val="24"/>
          <w:szCs w:val="24"/>
          <w:lang w:val="en-US"/>
        </w:rPr>
        <w:t>].</w:t>
      </w:r>
    </w:p>
    <w:p w:rsidR="006A274F" w:rsidRPr="006A274F" w:rsidRDefault="006A274F" w:rsidP="006A274F">
      <w:pPr>
        <w:pStyle w:val="ListParagraph"/>
        <w:numPr>
          <w:ilvl w:val="1"/>
          <w:numId w:val="2"/>
        </w:numPr>
        <w:spacing w:line="240" w:lineRule="auto"/>
        <w:jc w:val="both"/>
        <w:rPr>
          <w:rFonts w:ascii="Times New Roman" w:hAnsi="Times New Roman"/>
          <w:b/>
          <w:i/>
          <w:sz w:val="24"/>
          <w:szCs w:val="24"/>
          <w:lang w:val="en-US"/>
        </w:rPr>
      </w:pPr>
      <w:r w:rsidRPr="000F2D20">
        <w:rPr>
          <w:rFonts w:ascii="Times New Roman" w:hAnsi="Times New Roman"/>
          <w:b/>
          <w:i/>
          <w:sz w:val="24"/>
          <w:szCs w:val="24"/>
          <w:lang w:val="en-US"/>
        </w:rPr>
        <w:t>Repowering Methods</w:t>
      </w:r>
    </w:p>
    <w:p w:rsidR="006A274F" w:rsidRDefault="006A274F" w:rsidP="006A274F">
      <w:pPr>
        <w:autoSpaceDE w:val="0"/>
        <w:autoSpaceDN w:val="0"/>
        <w:adjustRightInd w:val="0"/>
        <w:spacing w:after="0" w:line="240" w:lineRule="auto"/>
        <w:jc w:val="both"/>
        <w:rPr>
          <w:rFonts w:ascii="Times New Roman" w:hAnsi="Times New Roman"/>
          <w:sz w:val="24"/>
          <w:szCs w:val="24"/>
          <w:lang w:val="en-US"/>
        </w:rPr>
      </w:pPr>
      <w:r w:rsidRPr="00A51216">
        <w:rPr>
          <w:rFonts w:ascii="Times New Roman" w:eastAsia="WarnockPro-Regular" w:hAnsi="Times New Roman"/>
          <w:sz w:val="24"/>
          <w:szCs w:val="24"/>
          <w:lang w:val="en-US"/>
        </w:rPr>
        <w:t>There are several alternatives to combine and integrate a gas turbine into an existing steam power plant</w:t>
      </w:r>
      <w:r>
        <w:rPr>
          <w:rFonts w:ascii="Times New Roman" w:eastAsia="WarnockPro-Regular" w:hAnsi="Times New Roman"/>
          <w:sz w:val="24"/>
          <w:szCs w:val="24"/>
          <w:lang w:val="en-US"/>
        </w:rPr>
        <w:t>.</w:t>
      </w:r>
      <w:r>
        <w:rPr>
          <w:rFonts w:ascii="Times New Roman" w:hAnsi="Times New Roman"/>
          <w:sz w:val="24"/>
          <w:szCs w:val="24"/>
          <w:lang w:val="en-US"/>
        </w:rPr>
        <w:t xml:space="preserve"> </w:t>
      </w:r>
    </w:p>
    <w:p w:rsidR="006A274F" w:rsidRDefault="006A274F" w:rsidP="006A274F">
      <w:pPr>
        <w:autoSpaceDE w:val="0"/>
        <w:autoSpaceDN w:val="0"/>
        <w:adjustRightInd w:val="0"/>
        <w:spacing w:after="0" w:line="240" w:lineRule="auto"/>
        <w:jc w:val="both"/>
        <w:rPr>
          <w:rFonts w:ascii="Times New Roman" w:hAnsi="Times New Roman"/>
          <w:sz w:val="24"/>
          <w:szCs w:val="24"/>
          <w:lang w:val="en-US"/>
        </w:rPr>
      </w:pPr>
      <w:r w:rsidRPr="00A66E99">
        <w:rPr>
          <w:rFonts w:ascii="Times New Roman" w:hAnsi="Times New Roman" w:cs="Times New Roman"/>
          <w:sz w:val="24"/>
          <w:szCs w:val="24"/>
          <w:lang w:val="en-US"/>
        </w:rPr>
        <w:t>Repowering methods have two categories which are</w:t>
      </w:r>
      <w:r>
        <w:rPr>
          <w:rFonts w:ascii="Times New Roman" w:hAnsi="Times New Roman"/>
          <w:sz w:val="24"/>
          <w:szCs w:val="24"/>
          <w:lang w:val="en-US"/>
        </w:rPr>
        <w:t xml:space="preserve"> </w:t>
      </w:r>
      <w:r w:rsidRPr="00A66E99">
        <w:rPr>
          <w:rFonts w:ascii="Times New Roman" w:hAnsi="Times New Roman" w:cs="Times New Roman"/>
          <w:sz w:val="24"/>
          <w:szCs w:val="24"/>
          <w:lang w:val="en-US"/>
        </w:rPr>
        <w:t>applicable</w:t>
      </w:r>
      <w:r>
        <w:rPr>
          <w:rFonts w:ascii="Times New Roman" w:hAnsi="Times New Roman" w:cs="Times New Roman"/>
          <w:sz w:val="24"/>
          <w:szCs w:val="24"/>
          <w:lang w:val="en-US"/>
        </w:rPr>
        <w:t xml:space="preserve"> in fossil fuel power plants</w:t>
      </w:r>
      <w:r w:rsidRPr="00A66E99">
        <w:rPr>
          <w:rFonts w:ascii="Times New Roman" w:hAnsi="Times New Roman" w:cs="Times New Roman"/>
          <w:sz w:val="24"/>
          <w:szCs w:val="24"/>
          <w:lang w:val="en-US"/>
        </w:rPr>
        <w:t>.</w:t>
      </w:r>
    </w:p>
    <w:p w:rsidR="006A274F" w:rsidRPr="00F97CF5" w:rsidRDefault="006A274F" w:rsidP="006A274F">
      <w:pPr>
        <w:pStyle w:val="ListParagraph"/>
        <w:numPr>
          <w:ilvl w:val="0"/>
          <w:numId w:val="3"/>
        </w:num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lang w:val="en-US"/>
        </w:rPr>
        <w:t>repowering of non</w:t>
      </w:r>
      <w:r w:rsidRPr="00F97CF5">
        <w:rPr>
          <w:rFonts w:ascii="Times New Roman" w:hAnsi="Times New Roman"/>
          <w:sz w:val="24"/>
          <w:szCs w:val="24"/>
          <w:lang w:val="en-US"/>
        </w:rPr>
        <w:t>solid fuel power plants</w:t>
      </w:r>
    </w:p>
    <w:p w:rsidR="006A274F" w:rsidRPr="00F97CF5" w:rsidRDefault="006A274F" w:rsidP="006A274F">
      <w:pPr>
        <w:pStyle w:val="ListParagraph"/>
        <w:numPr>
          <w:ilvl w:val="0"/>
          <w:numId w:val="3"/>
        </w:num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lang w:val="en-US"/>
        </w:rPr>
        <w:t>r</w:t>
      </w:r>
      <w:r w:rsidRPr="00F97CF5">
        <w:rPr>
          <w:rFonts w:ascii="Times New Roman" w:hAnsi="Times New Roman"/>
          <w:sz w:val="24"/>
          <w:szCs w:val="24"/>
          <w:lang w:val="en-US"/>
        </w:rPr>
        <w:t>epowering of solid fuel power plants</w:t>
      </w:r>
    </w:p>
    <w:p w:rsidR="006A274F" w:rsidRDefault="006A274F" w:rsidP="006A274F">
      <w:pPr>
        <w:autoSpaceDE w:val="0"/>
        <w:autoSpaceDN w:val="0"/>
        <w:adjustRightInd w:val="0"/>
        <w:spacing w:after="0" w:line="240" w:lineRule="auto"/>
        <w:jc w:val="both"/>
        <w:rPr>
          <w:rFonts w:ascii="Times New Roman" w:hAnsi="Times New Roman" w:cs="Times New Roman"/>
          <w:sz w:val="24"/>
          <w:szCs w:val="24"/>
          <w:lang w:val="en-US"/>
        </w:rPr>
      </w:pPr>
    </w:p>
    <w:p w:rsidR="006A274F" w:rsidRPr="00A66E99" w:rsidRDefault="006A274F" w:rsidP="006A274F">
      <w:pPr>
        <w:autoSpaceDE w:val="0"/>
        <w:autoSpaceDN w:val="0"/>
        <w:adjustRightInd w:val="0"/>
        <w:spacing w:after="0" w:line="240" w:lineRule="auto"/>
        <w:jc w:val="both"/>
        <w:rPr>
          <w:rFonts w:ascii="Times New Roman" w:hAnsi="Times New Roman" w:cs="Times New Roman"/>
          <w:sz w:val="24"/>
          <w:szCs w:val="24"/>
          <w:lang w:val="en-US"/>
        </w:rPr>
      </w:pPr>
      <w:r w:rsidRPr="00A66E99">
        <w:rPr>
          <w:rFonts w:ascii="Times New Roman" w:hAnsi="Times New Roman" w:cs="Times New Roman"/>
          <w:sz w:val="24"/>
          <w:szCs w:val="24"/>
          <w:lang w:val="en-US"/>
        </w:rPr>
        <w:t>These methods can be divided into two main categories:</w:t>
      </w:r>
    </w:p>
    <w:p w:rsidR="006A274F" w:rsidRPr="00F97CF5" w:rsidRDefault="006A274F" w:rsidP="006A274F">
      <w:pPr>
        <w:pStyle w:val="ListParagraph"/>
        <w:numPr>
          <w:ilvl w:val="0"/>
          <w:numId w:val="4"/>
        </w:num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lang w:val="en-US"/>
        </w:rPr>
        <w:t>complete repowering</w:t>
      </w:r>
    </w:p>
    <w:p w:rsidR="006A274F" w:rsidRPr="00F97CF5" w:rsidRDefault="006A274F" w:rsidP="006A274F">
      <w:pPr>
        <w:pStyle w:val="ListParagraph"/>
        <w:numPr>
          <w:ilvl w:val="0"/>
          <w:numId w:val="4"/>
        </w:num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lang w:val="en-US"/>
        </w:rPr>
        <w:t>p</w:t>
      </w:r>
      <w:r w:rsidRPr="00F97CF5">
        <w:rPr>
          <w:rFonts w:ascii="Times New Roman" w:hAnsi="Times New Roman"/>
          <w:sz w:val="24"/>
          <w:szCs w:val="24"/>
          <w:lang w:val="en-US"/>
        </w:rPr>
        <w:t>artial repowering (PR)</w:t>
      </w:r>
    </w:p>
    <w:p w:rsidR="006A274F" w:rsidRPr="00A66E99" w:rsidRDefault="006A274F" w:rsidP="006A274F">
      <w:pPr>
        <w:autoSpaceDE w:val="0"/>
        <w:autoSpaceDN w:val="0"/>
        <w:adjustRightInd w:val="0"/>
        <w:spacing w:after="0" w:line="240" w:lineRule="auto"/>
        <w:jc w:val="both"/>
        <w:rPr>
          <w:rFonts w:ascii="Times New Roman" w:hAnsi="Times New Roman" w:cs="Times New Roman"/>
          <w:sz w:val="24"/>
          <w:szCs w:val="24"/>
          <w:lang w:val="en-US"/>
        </w:rPr>
      </w:pPr>
    </w:p>
    <w:p w:rsidR="006A274F" w:rsidRPr="00A66E99" w:rsidRDefault="006A274F" w:rsidP="006A274F">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And p</w:t>
      </w:r>
      <w:r w:rsidRPr="00A66E99">
        <w:rPr>
          <w:rFonts w:ascii="Times New Roman" w:hAnsi="Times New Roman" w:cs="Times New Roman"/>
          <w:sz w:val="24"/>
          <w:szCs w:val="24"/>
          <w:lang w:val="en-US"/>
        </w:rPr>
        <w:t>artial repowering</w:t>
      </w:r>
      <w:r>
        <w:rPr>
          <w:rFonts w:ascii="Times New Roman" w:hAnsi="Times New Roman" w:cs="Times New Roman"/>
          <w:sz w:val="24"/>
          <w:szCs w:val="24"/>
          <w:lang w:val="en-US"/>
        </w:rPr>
        <w:t xml:space="preserve"> (PR)</w:t>
      </w:r>
      <w:r w:rsidRPr="00A66E99">
        <w:rPr>
          <w:rFonts w:ascii="Times New Roman" w:hAnsi="Times New Roman" w:cs="Times New Roman"/>
          <w:sz w:val="24"/>
          <w:szCs w:val="24"/>
          <w:lang w:val="en-US"/>
        </w:rPr>
        <w:t xml:space="preserve"> includes the following methods:</w:t>
      </w:r>
    </w:p>
    <w:p w:rsidR="006A274F" w:rsidRPr="00F97CF5" w:rsidRDefault="006A274F" w:rsidP="006A274F">
      <w:pPr>
        <w:pStyle w:val="ListParagraph"/>
        <w:numPr>
          <w:ilvl w:val="0"/>
          <w:numId w:val="5"/>
        </w:num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lang w:val="en-US"/>
        </w:rPr>
        <w:t>hot wind</w:t>
      </w:r>
      <w:r w:rsidRPr="00F97CF5">
        <w:rPr>
          <w:rFonts w:ascii="Times New Roman" w:hAnsi="Times New Roman"/>
          <w:sz w:val="24"/>
          <w:szCs w:val="24"/>
          <w:lang w:val="en-US"/>
        </w:rPr>
        <w:t>box repowering (HWBR)</w:t>
      </w:r>
    </w:p>
    <w:p w:rsidR="006A274F" w:rsidRPr="00F97CF5" w:rsidRDefault="006A274F" w:rsidP="006A274F">
      <w:pPr>
        <w:pStyle w:val="ListParagraph"/>
        <w:numPr>
          <w:ilvl w:val="0"/>
          <w:numId w:val="5"/>
        </w:num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lang w:val="en-US"/>
        </w:rPr>
        <w:t>f</w:t>
      </w:r>
      <w:r w:rsidRPr="00F97CF5">
        <w:rPr>
          <w:rFonts w:ascii="Times New Roman" w:hAnsi="Times New Roman"/>
          <w:sz w:val="24"/>
          <w:szCs w:val="24"/>
          <w:lang w:val="en-US"/>
        </w:rPr>
        <w:t>eed water heating repowering (FWHR)</w:t>
      </w:r>
    </w:p>
    <w:p w:rsidR="006A274F" w:rsidRDefault="006A274F" w:rsidP="006A274F">
      <w:pPr>
        <w:pStyle w:val="ListParagraph"/>
        <w:numPr>
          <w:ilvl w:val="0"/>
          <w:numId w:val="5"/>
        </w:num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lang w:val="en-US"/>
        </w:rPr>
        <w:t>s</w:t>
      </w:r>
      <w:r w:rsidRPr="00F97CF5">
        <w:rPr>
          <w:rFonts w:ascii="Times New Roman" w:hAnsi="Times New Roman"/>
          <w:sz w:val="24"/>
          <w:szCs w:val="24"/>
          <w:lang w:val="en-US"/>
        </w:rPr>
        <w:t>upplementary boiler repowering (SBR)</w:t>
      </w:r>
      <w:r>
        <w:rPr>
          <w:rFonts w:ascii="Times New Roman" w:hAnsi="Times New Roman"/>
          <w:sz w:val="24"/>
          <w:szCs w:val="24"/>
          <w:lang w:val="en-US"/>
        </w:rPr>
        <w:t xml:space="preserve"> [6</w:t>
      </w:r>
      <w:r w:rsidRPr="005D0B3D">
        <w:rPr>
          <w:rFonts w:ascii="Times New Roman" w:hAnsi="Times New Roman"/>
          <w:sz w:val="24"/>
          <w:szCs w:val="24"/>
          <w:lang w:val="en-US"/>
        </w:rPr>
        <w:t>].</w:t>
      </w:r>
    </w:p>
    <w:p w:rsidR="00E40466" w:rsidRPr="00F97CF5" w:rsidRDefault="00E40466" w:rsidP="00E40466">
      <w:pPr>
        <w:pStyle w:val="ListParagraph"/>
        <w:autoSpaceDE w:val="0"/>
        <w:autoSpaceDN w:val="0"/>
        <w:adjustRightInd w:val="0"/>
        <w:spacing w:after="0" w:line="240" w:lineRule="auto"/>
        <w:jc w:val="both"/>
        <w:rPr>
          <w:rFonts w:ascii="Times New Roman" w:hAnsi="Times New Roman"/>
          <w:sz w:val="24"/>
          <w:szCs w:val="24"/>
          <w:lang w:val="en-US"/>
        </w:rPr>
      </w:pPr>
    </w:p>
    <w:p w:rsidR="00E40466" w:rsidRPr="00E40466" w:rsidRDefault="00E40466" w:rsidP="00E40466">
      <w:pPr>
        <w:pStyle w:val="ListParagraph"/>
        <w:numPr>
          <w:ilvl w:val="1"/>
          <w:numId w:val="2"/>
        </w:numPr>
        <w:spacing w:line="240" w:lineRule="auto"/>
        <w:jc w:val="both"/>
        <w:rPr>
          <w:rFonts w:ascii="Times New Roman" w:hAnsi="Times New Roman"/>
          <w:b/>
          <w:i/>
          <w:sz w:val="24"/>
          <w:szCs w:val="24"/>
          <w:lang w:val="en-US"/>
        </w:rPr>
      </w:pPr>
      <w:r w:rsidRPr="000F2D20">
        <w:rPr>
          <w:rFonts w:ascii="Times New Roman" w:hAnsi="Times New Roman"/>
          <w:b/>
          <w:i/>
          <w:sz w:val="24"/>
          <w:szCs w:val="24"/>
          <w:lang w:val="en-US"/>
        </w:rPr>
        <w:t>Hot windbox repowering (HWBR)</w:t>
      </w:r>
    </w:p>
    <w:p w:rsidR="00E40466" w:rsidRDefault="00E40466" w:rsidP="00E40466">
      <w:pPr>
        <w:tabs>
          <w:tab w:val="left" w:pos="924"/>
        </w:tabs>
        <w:jc w:val="both"/>
        <w:rPr>
          <w:rFonts w:ascii="Times New Roman" w:eastAsia="CMR10" w:hAnsi="Times New Roman" w:cs="Times New Roman"/>
          <w:sz w:val="24"/>
          <w:szCs w:val="24"/>
          <w:lang w:val="en-US"/>
        </w:rPr>
      </w:pPr>
      <w:r w:rsidRPr="005D66B0">
        <w:rPr>
          <w:rFonts w:ascii="Times New Roman" w:eastAsia="CMR10" w:hAnsi="Times New Roman" w:cs="Times New Roman"/>
          <w:sz w:val="24"/>
          <w:szCs w:val="24"/>
          <w:lang w:val="en-US"/>
        </w:rPr>
        <w:t xml:space="preserve">Hot windbox repowering </w:t>
      </w:r>
      <w:r>
        <w:rPr>
          <w:rFonts w:ascii="Times New Roman" w:eastAsia="CMR10" w:hAnsi="Times New Roman" w:cs="Times New Roman"/>
          <w:sz w:val="24"/>
          <w:szCs w:val="24"/>
          <w:lang w:val="en-US"/>
        </w:rPr>
        <w:t xml:space="preserve">(HWBR) </w:t>
      </w:r>
      <w:r w:rsidRPr="005D66B0">
        <w:rPr>
          <w:rFonts w:ascii="Times New Roman" w:eastAsia="CMR10" w:hAnsi="Times New Roman" w:cs="Times New Roman"/>
          <w:sz w:val="24"/>
          <w:szCs w:val="24"/>
          <w:lang w:val="en-US"/>
        </w:rPr>
        <w:t>can be applied using 3 methods</w:t>
      </w:r>
      <w:r w:rsidR="00C33170">
        <w:rPr>
          <w:rFonts w:ascii="Times New Roman" w:eastAsia="CMR10" w:hAnsi="Times New Roman" w:cs="Times New Roman"/>
          <w:sz w:val="24"/>
          <w:szCs w:val="24"/>
          <w:lang w:val="en-US"/>
        </w:rPr>
        <w:t xml:space="preserve"> [7]</w:t>
      </w:r>
      <w:r w:rsidRPr="005D66B0">
        <w:rPr>
          <w:rFonts w:ascii="Times New Roman" w:eastAsia="CMR10" w:hAnsi="Times New Roman" w:cs="Times New Roman"/>
          <w:sz w:val="24"/>
          <w:szCs w:val="24"/>
          <w:lang w:val="en-US"/>
        </w:rPr>
        <w:t>.</w:t>
      </w:r>
    </w:p>
    <w:p w:rsidR="00E40466" w:rsidRPr="00E40466" w:rsidRDefault="00AF2DF0" w:rsidP="00E40466">
      <w:pPr>
        <w:pStyle w:val="ListParagraph"/>
        <w:numPr>
          <w:ilvl w:val="0"/>
          <w:numId w:val="6"/>
        </w:numPr>
        <w:tabs>
          <w:tab w:val="left" w:pos="924"/>
        </w:tabs>
        <w:spacing w:line="240" w:lineRule="auto"/>
        <w:jc w:val="both"/>
        <w:rPr>
          <w:rFonts w:ascii="Times New Roman" w:hAnsi="Times New Roman"/>
          <w:sz w:val="20"/>
          <w:szCs w:val="20"/>
          <w:lang w:val="en-US"/>
        </w:rPr>
      </w:pPr>
      <w:r>
        <w:rPr>
          <w:rFonts w:ascii="Times New Roman" w:eastAsia="CMR10" w:hAnsi="Times New Roman"/>
          <w:sz w:val="24"/>
          <w:szCs w:val="24"/>
          <w:lang w:val="en-US"/>
        </w:rPr>
        <w:t>In the first method</w:t>
      </w:r>
      <w:r w:rsidR="00E40466" w:rsidRPr="00882646">
        <w:rPr>
          <w:rFonts w:ascii="Times New Roman" w:eastAsia="CMR10" w:hAnsi="Times New Roman"/>
          <w:sz w:val="24"/>
          <w:szCs w:val="24"/>
          <w:lang w:val="en-US"/>
        </w:rPr>
        <w:t xml:space="preserve">, the exhaust gas from a gas turbine is fed into the original boiler, and the </w:t>
      </w:r>
      <w:r w:rsidR="00E40466">
        <w:rPr>
          <w:rFonts w:ascii="Times New Roman" w:eastAsia="CMR10" w:hAnsi="Times New Roman"/>
          <w:sz w:val="24"/>
          <w:szCs w:val="24"/>
          <w:lang w:val="en-US"/>
        </w:rPr>
        <w:t>oxygen (</w:t>
      </w:r>
      <w:r w:rsidR="00E40466" w:rsidRPr="00882646">
        <w:rPr>
          <w:rFonts w:ascii="Times New Roman" w:eastAsia="CMR10" w:hAnsi="Times New Roman"/>
          <w:sz w:val="24"/>
          <w:szCs w:val="24"/>
          <w:lang w:val="en-US"/>
        </w:rPr>
        <w:t>O</w:t>
      </w:r>
      <w:r w:rsidR="00E40466" w:rsidRPr="00882646">
        <w:rPr>
          <w:rFonts w:ascii="Times New Roman" w:eastAsia="CMR10" w:hAnsi="Times New Roman"/>
          <w:sz w:val="24"/>
          <w:szCs w:val="24"/>
          <w:vertAlign w:val="subscript"/>
          <w:lang w:val="en-US"/>
        </w:rPr>
        <w:t>2</w:t>
      </w:r>
      <w:r w:rsidR="00E40466">
        <w:rPr>
          <w:rFonts w:ascii="Times New Roman" w:eastAsia="CMR10" w:hAnsi="Times New Roman"/>
          <w:sz w:val="24"/>
          <w:szCs w:val="24"/>
          <w:lang w:val="en-US"/>
        </w:rPr>
        <w:t>)</w:t>
      </w:r>
      <w:r w:rsidR="00E40466" w:rsidRPr="00882646">
        <w:rPr>
          <w:rFonts w:ascii="Times New Roman" w:eastAsia="CMR10" w:hAnsi="Times New Roman"/>
          <w:sz w:val="24"/>
          <w:szCs w:val="24"/>
          <w:lang w:val="en-US"/>
        </w:rPr>
        <w:t xml:space="preserve"> content of the exhaust gas is generally enough to fire the </w:t>
      </w:r>
      <w:r w:rsidR="00E40466">
        <w:rPr>
          <w:rFonts w:ascii="Times New Roman" w:eastAsia="CMR10" w:hAnsi="Times New Roman"/>
          <w:sz w:val="24"/>
          <w:szCs w:val="24"/>
          <w:lang w:val="en-US"/>
        </w:rPr>
        <w:t xml:space="preserve">fuel </w:t>
      </w:r>
      <w:r w:rsidR="00E40466" w:rsidRPr="00882646">
        <w:rPr>
          <w:rFonts w:ascii="Times New Roman" w:eastAsia="CMR10" w:hAnsi="Times New Roman"/>
          <w:sz w:val="24"/>
          <w:szCs w:val="24"/>
          <w:lang w:val="en-US"/>
        </w:rPr>
        <w:t>particles. However, due to the high temperature of the exhaust gas, the burner section has to be</w:t>
      </w:r>
      <w:r w:rsidR="007F28CC">
        <w:rPr>
          <w:rFonts w:ascii="Times New Roman" w:eastAsia="CMR10" w:hAnsi="Times New Roman"/>
          <w:sz w:val="24"/>
          <w:szCs w:val="24"/>
          <w:lang w:val="en-US"/>
        </w:rPr>
        <w:t xml:space="preserve"> upgraded with high-temperature-</w:t>
      </w:r>
      <w:r w:rsidR="00E40466" w:rsidRPr="00882646">
        <w:rPr>
          <w:rFonts w:ascii="Times New Roman" w:eastAsia="CMR10" w:hAnsi="Times New Roman"/>
          <w:sz w:val="24"/>
          <w:szCs w:val="24"/>
          <w:lang w:val="en-US"/>
        </w:rPr>
        <w:t>resistant materials.</w:t>
      </w:r>
      <w:r w:rsidR="00E40466">
        <w:rPr>
          <w:rFonts w:ascii="Times New Roman" w:eastAsia="CMR10" w:hAnsi="Times New Roman"/>
          <w:sz w:val="24"/>
          <w:szCs w:val="24"/>
          <w:lang w:val="en-US"/>
        </w:rPr>
        <w:t xml:space="preserve"> This method is called direct hot windbox repowering</w:t>
      </w:r>
      <w:r w:rsidR="00DB3DF1">
        <w:rPr>
          <w:rFonts w:ascii="Times New Roman" w:eastAsia="CMR10" w:hAnsi="Times New Roman"/>
          <w:sz w:val="24"/>
          <w:szCs w:val="24"/>
          <w:lang w:val="en-US"/>
        </w:rPr>
        <w:t xml:space="preserve"> </w:t>
      </w:r>
      <w:r w:rsidR="00DB3DF1" w:rsidRPr="00882646">
        <w:rPr>
          <w:rFonts w:ascii="Times New Roman" w:eastAsia="CMR10" w:hAnsi="Times New Roman"/>
          <w:sz w:val="24"/>
          <w:szCs w:val="24"/>
          <w:lang w:val="en-US"/>
        </w:rPr>
        <w:t>(Figure 1)</w:t>
      </w:r>
      <w:r w:rsidR="00E40466">
        <w:rPr>
          <w:rFonts w:ascii="Times New Roman" w:eastAsia="CMR10" w:hAnsi="Times New Roman"/>
          <w:sz w:val="24"/>
          <w:szCs w:val="24"/>
          <w:lang w:val="en-US"/>
        </w:rPr>
        <w:t>.</w:t>
      </w:r>
    </w:p>
    <w:p w:rsidR="00E40466" w:rsidRPr="00882646" w:rsidRDefault="00E40466" w:rsidP="00E40466">
      <w:pPr>
        <w:pStyle w:val="ListParagraph"/>
        <w:tabs>
          <w:tab w:val="left" w:pos="924"/>
        </w:tabs>
        <w:spacing w:line="240" w:lineRule="auto"/>
        <w:jc w:val="both"/>
        <w:rPr>
          <w:rFonts w:ascii="Times New Roman" w:hAnsi="Times New Roman"/>
          <w:sz w:val="20"/>
          <w:szCs w:val="20"/>
          <w:lang w:val="en-US"/>
        </w:rPr>
      </w:pPr>
    </w:p>
    <w:p w:rsidR="006A274F" w:rsidRDefault="00E40466" w:rsidP="00E40466">
      <w:pPr>
        <w:spacing w:line="240" w:lineRule="auto"/>
        <w:jc w:val="center"/>
        <w:rPr>
          <w:rFonts w:ascii="Times New Roman" w:hAnsi="Times New Roman"/>
          <w:sz w:val="24"/>
          <w:szCs w:val="24"/>
          <w:lang w:val="en-US"/>
        </w:rPr>
      </w:pPr>
      <w:r>
        <w:rPr>
          <w:rFonts w:ascii="Times New Roman" w:hAnsi="Times New Roman"/>
          <w:noProof/>
          <w:sz w:val="24"/>
          <w:szCs w:val="24"/>
        </w:rPr>
        <w:lastRenderedPageBreak/>
        <w:drawing>
          <wp:inline distT="0" distB="0" distL="0" distR="0">
            <wp:extent cx="4680000" cy="2645806"/>
            <wp:effectExtent l="19050" t="0" r="63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680000" cy="2645806"/>
                    </a:xfrm>
                    <a:prstGeom prst="rect">
                      <a:avLst/>
                    </a:prstGeom>
                    <a:noFill/>
                    <a:ln w="9525">
                      <a:noFill/>
                      <a:miter lim="800000"/>
                      <a:headEnd/>
                      <a:tailEnd/>
                    </a:ln>
                  </pic:spPr>
                </pic:pic>
              </a:graphicData>
            </a:graphic>
          </wp:inline>
        </w:drawing>
      </w:r>
    </w:p>
    <w:p w:rsidR="0010478D" w:rsidRPr="000C62B9" w:rsidRDefault="00E40466" w:rsidP="00DB3DF1">
      <w:pPr>
        <w:jc w:val="center"/>
        <w:rPr>
          <w:rFonts w:ascii="Times New Roman" w:hAnsi="Times New Roman" w:cs="Times New Roman"/>
          <w:sz w:val="20"/>
          <w:szCs w:val="20"/>
          <w:lang w:val="en-US"/>
        </w:rPr>
      </w:pPr>
      <w:r>
        <w:rPr>
          <w:rFonts w:ascii="Times New Roman" w:hAnsi="Times New Roman" w:cs="Times New Roman"/>
          <w:bCs/>
          <w:sz w:val="20"/>
          <w:szCs w:val="20"/>
          <w:lang w:val="en-US"/>
        </w:rPr>
        <w:t>Figure 1</w:t>
      </w:r>
      <w:r w:rsidRPr="00882646">
        <w:rPr>
          <w:rFonts w:ascii="Times New Roman" w:hAnsi="Times New Roman" w:cs="Times New Roman"/>
          <w:bCs/>
          <w:sz w:val="20"/>
          <w:szCs w:val="20"/>
          <w:lang w:val="en-US"/>
        </w:rPr>
        <w:t xml:space="preserve">: </w:t>
      </w:r>
      <w:r>
        <w:rPr>
          <w:rFonts w:ascii="Times New Roman" w:eastAsia="CMR9" w:hAnsi="Times New Roman" w:cs="Times New Roman"/>
          <w:sz w:val="20"/>
          <w:szCs w:val="20"/>
          <w:lang w:val="en-US"/>
        </w:rPr>
        <w:t>Dir</w:t>
      </w:r>
      <w:r w:rsidR="00C657C5">
        <w:rPr>
          <w:rFonts w:ascii="Times New Roman" w:eastAsia="CMR9" w:hAnsi="Times New Roman" w:cs="Times New Roman"/>
          <w:sz w:val="20"/>
          <w:szCs w:val="20"/>
          <w:lang w:val="en-US"/>
        </w:rPr>
        <w:t>ect hot windbox repowering: HP - high, IP - intermediate, LP -</w:t>
      </w:r>
      <w:r>
        <w:rPr>
          <w:rFonts w:ascii="Times New Roman" w:eastAsia="CMR9" w:hAnsi="Times New Roman" w:cs="Times New Roman"/>
          <w:sz w:val="20"/>
          <w:szCs w:val="20"/>
          <w:lang w:val="en-US"/>
        </w:rPr>
        <w:t xml:space="preserve"> low-pressure part of steam turbine</w:t>
      </w:r>
    </w:p>
    <w:p w:rsidR="00E40466" w:rsidRPr="00DB3DF1" w:rsidRDefault="00E40466" w:rsidP="00DB3DF1">
      <w:pPr>
        <w:pStyle w:val="ListParagraph"/>
        <w:numPr>
          <w:ilvl w:val="0"/>
          <w:numId w:val="6"/>
        </w:numPr>
        <w:tabs>
          <w:tab w:val="left" w:pos="924"/>
        </w:tabs>
        <w:spacing w:line="240" w:lineRule="auto"/>
        <w:jc w:val="both"/>
        <w:rPr>
          <w:rFonts w:ascii="Times New Roman" w:eastAsia="CMR10" w:hAnsi="Times New Roman"/>
          <w:sz w:val="24"/>
          <w:szCs w:val="24"/>
          <w:lang w:val="en-US"/>
        </w:rPr>
      </w:pPr>
      <w:r w:rsidRPr="00DB3DF1">
        <w:rPr>
          <w:rFonts w:ascii="Times New Roman" w:eastAsia="CMR10" w:hAnsi="Times New Roman"/>
          <w:sz w:val="24"/>
          <w:szCs w:val="24"/>
          <w:lang w:val="en-US"/>
        </w:rPr>
        <w:t>In the second method, the exhaust gas can be diluted by fresh air to decrease the temperature of the combustion gases and to increase the oxygen (O2) content of the gas stream.</w:t>
      </w:r>
      <w:r w:rsidR="00B828A2" w:rsidRPr="00DB3DF1">
        <w:rPr>
          <w:rFonts w:ascii="Times New Roman" w:eastAsia="CMR10" w:hAnsi="Times New Roman"/>
          <w:sz w:val="24"/>
          <w:szCs w:val="24"/>
          <w:lang w:val="en-US"/>
        </w:rPr>
        <w:t xml:space="preserve"> This method is called fresh air dilution hot windbox repowering (Figure 2).</w:t>
      </w:r>
    </w:p>
    <w:p w:rsidR="00E150D0" w:rsidRPr="00991F6C" w:rsidRDefault="00E40466" w:rsidP="00E40466">
      <w:pPr>
        <w:jc w:val="center"/>
        <w:rPr>
          <w:rFonts w:ascii="Times New Roman" w:hAnsi="Times New Roman" w:cs="Times New Roman"/>
          <w:lang w:val="en-US"/>
        </w:rPr>
      </w:pPr>
      <w:r>
        <w:rPr>
          <w:rFonts w:ascii="Times New Roman" w:hAnsi="Times New Roman" w:cs="Times New Roman"/>
          <w:noProof/>
        </w:rPr>
        <w:drawing>
          <wp:inline distT="0" distB="0" distL="0" distR="0">
            <wp:extent cx="4846195" cy="26460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4846195" cy="2646000"/>
                    </a:xfrm>
                    <a:prstGeom prst="rect">
                      <a:avLst/>
                    </a:prstGeom>
                    <a:noFill/>
                    <a:ln w="9525">
                      <a:noFill/>
                      <a:miter lim="800000"/>
                      <a:headEnd/>
                      <a:tailEnd/>
                    </a:ln>
                  </pic:spPr>
                </pic:pic>
              </a:graphicData>
            </a:graphic>
          </wp:inline>
        </w:drawing>
      </w:r>
    </w:p>
    <w:p w:rsidR="00490200" w:rsidRDefault="00E40466" w:rsidP="00E40466">
      <w:pPr>
        <w:jc w:val="center"/>
        <w:rPr>
          <w:rFonts w:ascii="Times New Roman" w:eastAsia="CMR9" w:hAnsi="Times New Roman"/>
          <w:sz w:val="20"/>
          <w:szCs w:val="20"/>
          <w:lang w:val="en-US"/>
        </w:rPr>
      </w:pPr>
      <w:r w:rsidRPr="006547F0">
        <w:rPr>
          <w:rFonts w:ascii="Times New Roman" w:hAnsi="Times New Roman"/>
          <w:bCs/>
          <w:sz w:val="20"/>
          <w:szCs w:val="20"/>
          <w:lang w:val="en-US"/>
        </w:rPr>
        <w:t xml:space="preserve">Figure 2: </w:t>
      </w:r>
      <w:r w:rsidRPr="006547F0">
        <w:rPr>
          <w:rFonts w:ascii="Times New Roman" w:eastAsia="CMR9" w:hAnsi="Times New Roman"/>
          <w:sz w:val="20"/>
          <w:szCs w:val="20"/>
          <w:lang w:val="en-US"/>
        </w:rPr>
        <w:t>Fresh air dilution hot windbox repowering</w:t>
      </w:r>
    </w:p>
    <w:p w:rsidR="00E40466" w:rsidRPr="00D07239" w:rsidRDefault="00BE2056" w:rsidP="00D07239">
      <w:pPr>
        <w:pStyle w:val="ListParagraph"/>
        <w:numPr>
          <w:ilvl w:val="0"/>
          <w:numId w:val="6"/>
        </w:numPr>
        <w:tabs>
          <w:tab w:val="left" w:pos="2255"/>
        </w:tabs>
        <w:spacing w:line="240" w:lineRule="auto"/>
        <w:jc w:val="both"/>
        <w:rPr>
          <w:rFonts w:ascii="Times New Roman" w:eastAsia="CMR10" w:hAnsi="Times New Roman"/>
          <w:sz w:val="24"/>
          <w:szCs w:val="24"/>
          <w:lang w:val="en-US"/>
        </w:rPr>
      </w:pPr>
      <w:r w:rsidRPr="00D07239">
        <w:rPr>
          <w:rFonts w:ascii="Times New Roman" w:eastAsia="CMR10" w:hAnsi="Times New Roman"/>
          <w:sz w:val="24"/>
          <w:szCs w:val="24"/>
          <w:lang w:val="en-US"/>
        </w:rPr>
        <w:t>In the third option, to decrease temperature of exhaust gases and to avoid from costs for upgrade the burne</w:t>
      </w:r>
      <w:r w:rsidR="007F28CC" w:rsidRPr="00D07239">
        <w:rPr>
          <w:rFonts w:ascii="Times New Roman" w:eastAsia="CMR10" w:hAnsi="Times New Roman"/>
          <w:sz w:val="24"/>
          <w:szCs w:val="24"/>
          <w:lang w:val="en-US"/>
        </w:rPr>
        <w:t>r section with high-temperature-</w:t>
      </w:r>
      <w:r w:rsidRPr="00D07239">
        <w:rPr>
          <w:rFonts w:ascii="Times New Roman" w:eastAsia="CMR10" w:hAnsi="Times New Roman"/>
          <w:sz w:val="24"/>
          <w:szCs w:val="24"/>
          <w:lang w:val="en-US"/>
        </w:rPr>
        <w:t>resistant materials</w:t>
      </w:r>
      <w:r w:rsidR="00D07239" w:rsidRPr="00D07239">
        <w:rPr>
          <w:rFonts w:ascii="Times New Roman" w:eastAsia="CMR10" w:hAnsi="Times New Roman"/>
          <w:sz w:val="24"/>
          <w:szCs w:val="24"/>
          <w:lang w:val="en-US"/>
        </w:rPr>
        <w:t>,</w:t>
      </w:r>
      <w:r w:rsidRPr="00D07239">
        <w:rPr>
          <w:rFonts w:ascii="Times New Roman" w:eastAsia="CMR10" w:hAnsi="Times New Roman"/>
          <w:sz w:val="24"/>
          <w:szCs w:val="24"/>
          <w:lang w:val="en-US"/>
        </w:rPr>
        <w:t xml:space="preserve"> the economizer is installed after gas turbine to obtain heating for feed water. </w:t>
      </w:r>
      <w:r w:rsidR="00D07239" w:rsidRPr="00D07239">
        <w:rPr>
          <w:rFonts w:ascii="Times New Roman" w:eastAsia="CMR10" w:hAnsi="Times New Roman"/>
          <w:sz w:val="24"/>
          <w:szCs w:val="24"/>
          <w:lang w:val="en-US"/>
        </w:rPr>
        <w:t>This method is called pre-cooling hot windbox repowering</w:t>
      </w:r>
      <w:r w:rsidRPr="00D07239">
        <w:rPr>
          <w:rFonts w:ascii="Times New Roman" w:eastAsia="CMR10" w:hAnsi="Times New Roman"/>
          <w:sz w:val="24"/>
          <w:szCs w:val="24"/>
          <w:lang w:val="en-US"/>
        </w:rPr>
        <w:t xml:space="preserve"> </w:t>
      </w:r>
      <w:r w:rsidR="00AF2DF0">
        <w:rPr>
          <w:rFonts w:ascii="Times New Roman" w:eastAsia="CMR10" w:hAnsi="Times New Roman"/>
          <w:sz w:val="24"/>
          <w:szCs w:val="24"/>
          <w:lang w:val="en-US"/>
        </w:rPr>
        <w:t>(Fig. 3)</w:t>
      </w:r>
      <w:r w:rsidR="00E40466" w:rsidRPr="00D07239">
        <w:rPr>
          <w:rFonts w:ascii="Times New Roman" w:eastAsia="CMR10" w:hAnsi="Times New Roman"/>
          <w:sz w:val="24"/>
          <w:szCs w:val="24"/>
          <w:lang w:val="en-US"/>
        </w:rPr>
        <w:t>.</w:t>
      </w:r>
    </w:p>
    <w:p w:rsidR="00E40466" w:rsidRDefault="00E40466" w:rsidP="00E40466">
      <w:pPr>
        <w:jc w:val="center"/>
        <w:rPr>
          <w:rFonts w:ascii="Times New Roman" w:eastAsia="CMR9" w:hAnsi="Times New Roman"/>
          <w:sz w:val="20"/>
          <w:szCs w:val="20"/>
          <w:lang w:val="en-US"/>
        </w:rPr>
      </w:pPr>
    </w:p>
    <w:p w:rsidR="00E40466" w:rsidRPr="00490200" w:rsidRDefault="00E40466" w:rsidP="00E40466">
      <w:pPr>
        <w:jc w:val="center"/>
        <w:rPr>
          <w:lang w:val="en-US" w:eastAsia="en-US"/>
        </w:rPr>
      </w:pPr>
      <w:r>
        <w:rPr>
          <w:noProof/>
        </w:rPr>
        <w:lastRenderedPageBreak/>
        <w:drawing>
          <wp:inline distT="0" distB="0" distL="0" distR="0">
            <wp:extent cx="4680000" cy="2671670"/>
            <wp:effectExtent l="19050" t="0" r="630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4680000" cy="2671670"/>
                    </a:xfrm>
                    <a:prstGeom prst="rect">
                      <a:avLst/>
                    </a:prstGeom>
                    <a:noFill/>
                    <a:ln w="9525">
                      <a:noFill/>
                      <a:miter lim="800000"/>
                      <a:headEnd/>
                      <a:tailEnd/>
                    </a:ln>
                  </pic:spPr>
                </pic:pic>
              </a:graphicData>
            </a:graphic>
          </wp:inline>
        </w:drawing>
      </w:r>
    </w:p>
    <w:p w:rsidR="00F27215" w:rsidRDefault="00E40466" w:rsidP="00E40466">
      <w:pPr>
        <w:jc w:val="center"/>
        <w:rPr>
          <w:rFonts w:ascii="Times New Roman" w:eastAsia="CMR9" w:hAnsi="Times New Roman" w:cs="Times New Roman"/>
          <w:sz w:val="20"/>
          <w:szCs w:val="20"/>
          <w:lang w:val="en-US"/>
        </w:rPr>
      </w:pPr>
      <w:r w:rsidRPr="00FE4C99">
        <w:rPr>
          <w:rFonts w:ascii="Times New Roman" w:hAnsi="Times New Roman" w:cs="Times New Roman"/>
          <w:bCs/>
          <w:sz w:val="20"/>
          <w:szCs w:val="20"/>
          <w:lang w:val="en-US"/>
        </w:rPr>
        <w:t xml:space="preserve">Figure 3: </w:t>
      </w:r>
      <w:r w:rsidRPr="00FE4C99">
        <w:rPr>
          <w:rFonts w:ascii="Times New Roman" w:eastAsia="CMR9" w:hAnsi="Times New Roman" w:cs="Times New Roman"/>
          <w:sz w:val="20"/>
          <w:szCs w:val="20"/>
          <w:lang w:val="en-US"/>
        </w:rPr>
        <w:t>Pre</w:t>
      </w:r>
      <w:r w:rsidR="00D07239">
        <w:rPr>
          <w:rFonts w:ascii="Times New Roman" w:eastAsia="CMR9" w:hAnsi="Times New Roman" w:cs="Times New Roman"/>
          <w:sz w:val="20"/>
          <w:szCs w:val="20"/>
          <w:lang w:val="en-US"/>
        </w:rPr>
        <w:t>-</w:t>
      </w:r>
      <w:r>
        <w:rPr>
          <w:rFonts w:ascii="Times New Roman" w:eastAsia="CMR9" w:hAnsi="Times New Roman" w:cs="Times New Roman"/>
          <w:sz w:val="20"/>
          <w:szCs w:val="20"/>
          <w:lang w:val="en-US"/>
        </w:rPr>
        <w:t>cooling hot windbox application</w:t>
      </w:r>
    </w:p>
    <w:p w:rsidR="00E40466" w:rsidRDefault="00E40466" w:rsidP="00E40466">
      <w:pPr>
        <w:spacing w:line="240" w:lineRule="auto"/>
        <w:rPr>
          <w:rFonts w:ascii="Times New Roman" w:eastAsia="WarnockPro-Regular" w:hAnsi="Times New Roman" w:cs="Times New Roman"/>
          <w:sz w:val="24"/>
          <w:szCs w:val="24"/>
          <w:lang w:val="en-US"/>
        </w:rPr>
      </w:pPr>
      <w:r>
        <w:rPr>
          <w:rFonts w:ascii="Times New Roman" w:eastAsia="WarnockPro-Regular" w:hAnsi="Times New Roman" w:cs="Times New Roman"/>
          <w:sz w:val="24"/>
          <w:szCs w:val="24"/>
          <w:lang w:val="en-US"/>
        </w:rPr>
        <w:t>In comparison to simple combined-</w:t>
      </w:r>
      <w:r w:rsidRPr="00276642">
        <w:rPr>
          <w:rFonts w:ascii="Times New Roman" w:eastAsia="WarnockPro-Regular" w:hAnsi="Times New Roman" w:cs="Times New Roman"/>
          <w:sz w:val="24"/>
          <w:szCs w:val="24"/>
          <w:lang w:val="en-US"/>
        </w:rPr>
        <w:t xml:space="preserve">cycle installations </w:t>
      </w:r>
      <w:r>
        <w:rPr>
          <w:rFonts w:ascii="Times New Roman" w:eastAsia="WarnockPro-Regular" w:hAnsi="Times New Roman" w:cs="Times New Roman"/>
          <w:sz w:val="24"/>
          <w:szCs w:val="24"/>
          <w:lang w:val="en-US"/>
        </w:rPr>
        <w:t>hot windbox repowering has</w:t>
      </w:r>
      <w:r w:rsidRPr="00276642">
        <w:rPr>
          <w:rFonts w:ascii="Times New Roman" w:eastAsia="WarnockPro-Regular" w:hAnsi="Times New Roman" w:cs="Times New Roman"/>
          <w:sz w:val="24"/>
          <w:szCs w:val="24"/>
          <w:lang w:val="en-US"/>
        </w:rPr>
        <w:t xml:space="preserve"> </w:t>
      </w:r>
    </w:p>
    <w:p w:rsidR="00E40466" w:rsidRPr="00276642" w:rsidRDefault="00E40466" w:rsidP="00E40466">
      <w:pPr>
        <w:spacing w:line="240" w:lineRule="auto"/>
        <w:rPr>
          <w:rFonts w:ascii="Times New Roman" w:eastAsia="WarnockPro-Regular" w:hAnsi="Times New Roman" w:cs="Times New Roman"/>
          <w:sz w:val="24"/>
          <w:szCs w:val="24"/>
          <w:lang w:val="en-US"/>
        </w:rPr>
      </w:pPr>
      <w:r>
        <w:rPr>
          <w:rFonts w:ascii="Times New Roman" w:eastAsia="WarnockPro-Regular" w:hAnsi="Times New Roman" w:cs="Times New Roman"/>
          <w:sz w:val="24"/>
          <w:szCs w:val="24"/>
          <w:lang w:val="en-US"/>
        </w:rPr>
        <w:t xml:space="preserve">some </w:t>
      </w:r>
      <w:r w:rsidRPr="00276642">
        <w:rPr>
          <w:rFonts w:ascii="Times New Roman" w:eastAsia="WarnockPro-Regular" w:hAnsi="Times New Roman" w:cs="Times New Roman"/>
          <w:sz w:val="24"/>
          <w:szCs w:val="24"/>
          <w:lang w:val="en-US"/>
        </w:rPr>
        <w:t>advantages:</w:t>
      </w:r>
    </w:p>
    <w:p w:rsidR="00E40466" w:rsidRPr="00276642" w:rsidRDefault="00E40466" w:rsidP="00E40466">
      <w:pPr>
        <w:pStyle w:val="ListParagraph"/>
        <w:numPr>
          <w:ilvl w:val="0"/>
          <w:numId w:val="9"/>
        </w:numPr>
        <w:autoSpaceDE w:val="0"/>
        <w:autoSpaceDN w:val="0"/>
        <w:adjustRightInd w:val="0"/>
        <w:spacing w:after="0" w:line="240" w:lineRule="auto"/>
        <w:rPr>
          <w:rFonts w:ascii="Times New Roman" w:eastAsia="WarnockPro-Regular" w:hAnsi="Times New Roman"/>
          <w:sz w:val="24"/>
          <w:szCs w:val="24"/>
          <w:lang w:val="en-US"/>
        </w:rPr>
      </w:pPr>
      <w:r w:rsidRPr="00276642">
        <w:rPr>
          <w:rFonts w:ascii="Times New Roman" w:eastAsia="WarnockPro-Regular" w:hAnsi="Times New Roman"/>
          <w:sz w:val="24"/>
          <w:szCs w:val="24"/>
          <w:lang w:val="en-US"/>
        </w:rPr>
        <w:t>coal can be burned in the steam generator,</w:t>
      </w:r>
    </w:p>
    <w:p w:rsidR="00E40466" w:rsidRDefault="00E40466" w:rsidP="00E40466">
      <w:pPr>
        <w:pStyle w:val="ListParagraph"/>
        <w:numPr>
          <w:ilvl w:val="0"/>
          <w:numId w:val="9"/>
        </w:numPr>
        <w:autoSpaceDE w:val="0"/>
        <w:autoSpaceDN w:val="0"/>
        <w:adjustRightInd w:val="0"/>
        <w:spacing w:after="0" w:line="240" w:lineRule="auto"/>
        <w:rPr>
          <w:rFonts w:ascii="Times New Roman" w:eastAsia="WarnockPro-Regular" w:hAnsi="Times New Roman"/>
          <w:sz w:val="24"/>
          <w:szCs w:val="24"/>
          <w:lang w:val="en-US"/>
        </w:rPr>
      </w:pPr>
      <w:r>
        <w:rPr>
          <w:rFonts w:ascii="Times New Roman" w:eastAsia="WarnockPro-Regular" w:hAnsi="Times New Roman"/>
          <w:sz w:val="24"/>
          <w:szCs w:val="24"/>
          <w:lang w:val="en-US"/>
        </w:rPr>
        <w:t xml:space="preserve">part </w:t>
      </w:r>
      <w:r w:rsidRPr="00276642">
        <w:rPr>
          <w:rFonts w:ascii="Times New Roman" w:eastAsia="WarnockPro-Regular" w:hAnsi="Times New Roman"/>
          <w:sz w:val="24"/>
          <w:szCs w:val="24"/>
          <w:lang w:val="en-US"/>
        </w:rPr>
        <w:t>load efficiency</w:t>
      </w:r>
      <w:r>
        <w:rPr>
          <w:rFonts w:ascii="Times New Roman" w:eastAsia="WarnockPro-Regular" w:hAnsi="Times New Roman"/>
          <w:sz w:val="24"/>
          <w:szCs w:val="24"/>
          <w:lang w:val="en-US"/>
        </w:rPr>
        <w:t xml:space="preserve"> is very good</w:t>
      </w:r>
      <w:r w:rsidRPr="00276642">
        <w:rPr>
          <w:rFonts w:ascii="Times New Roman" w:eastAsia="WarnockPro-Regular" w:hAnsi="Times New Roman"/>
          <w:sz w:val="24"/>
          <w:szCs w:val="24"/>
          <w:lang w:val="en-US"/>
        </w:rPr>
        <w:t>.</w:t>
      </w:r>
    </w:p>
    <w:p w:rsidR="00E40466" w:rsidRPr="00276642" w:rsidRDefault="00E40466" w:rsidP="00E40466">
      <w:pPr>
        <w:pStyle w:val="ListParagraph"/>
        <w:autoSpaceDE w:val="0"/>
        <w:autoSpaceDN w:val="0"/>
        <w:adjustRightInd w:val="0"/>
        <w:spacing w:after="0" w:line="240" w:lineRule="auto"/>
        <w:rPr>
          <w:rFonts w:ascii="Times New Roman" w:eastAsia="WarnockPro-Regular" w:hAnsi="Times New Roman"/>
          <w:sz w:val="24"/>
          <w:szCs w:val="24"/>
          <w:lang w:val="en-US"/>
        </w:rPr>
      </w:pPr>
    </w:p>
    <w:p w:rsidR="00E40466" w:rsidRPr="00276642" w:rsidRDefault="00E40466" w:rsidP="00E40466">
      <w:pPr>
        <w:spacing w:line="240" w:lineRule="auto"/>
        <w:rPr>
          <w:rFonts w:ascii="Times New Roman" w:eastAsia="WarnockPro-Regular" w:hAnsi="Times New Roman" w:cs="Times New Roman"/>
          <w:sz w:val="24"/>
          <w:szCs w:val="24"/>
        </w:rPr>
      </w:pPr>
      <w:r>
        <w:rPr>
          <w:rFonts w:ascii="Times New Roman" w:eastAsia="WarnockPro-Regular" w:hAnsi="Times New Roman" w:cs="Times New Roman"/>
          <w:sz w:val="24"/>
          <w:szCs w:val="24"/>
          <w:lang w:val="en-US"/>
        </w:rPr>
        <w:t>and t</w:t>
      </w:r>
      <w:r w:rsidRPr="00276642">
        <w:rPr>
          <w:rFonts w:ascii="Times New Roman" w:eastAsia="WarnockPro-Regular" w:hAnsi="Times New Roman" w:cs="Times New Roman"/>
          <w:sz w:val="24"/>
          <w:szCs w:val="24"/>
        </w:rPr>
        <w:t xml:space="preserve">he disadvantages: </w:t>
      </w:r>
    </w:p>
    <w:p w:rsidR="00E40466" w:rsidRPr="00276642" w:rsidRDefault="00E40466" w:rsidP="00E40466">
      <w:pPr>
        <w:pStyle w:val="ListParagraph"/>
        <w:numPr>
          <w:ilvl w:val="0"/>
          <w:numId w:val="9"/>
        </w:numPr>
        <w:autoSpaceDE w:val="0"/>
        <w:autoSpaceDN w:val="0"/>
        <w:adjustRightInd w:val="0"/>
        <w:spacing w:after="0" w:line="240" w:lineRule="auto"/>
        <w:rPr>
          <w:rFonts w:ascii="Times New Roman" w:eastAsia="WarnockPro-Regular" w:hAnsi="Times New Roman"/>
          <w:sz w:val="24"/>
          <w:szCs w:val="24"/>
          <w:lang w:val="en-US"/>
        </w:rPr>
      </w:pPr>
      <w:r w:rsidRPr="00276642">
        <w:rPr>
          <w:rFonts w:ascii="Times New Roman" w:eastAsia="WarnockPro-Regular" w:hAnsi="Times New Roman"/>
          <w:sz w:val="24"/>
          <w:szCs w:val="24"/>
          <w:lang w:val="en-US"/>
        </w:rPr>
        <w:t>lower efficiency,</w:t>
      </w:r>
    </w:p>
    <w:p w:rsidR="00E40466" w:rsidRPr="00276642" w:rsidRDefault="00E40466" w:rsidP="00E40466">
      <w:pPr>
        <w:pStyle w:val="ListParagraph"/>
        <w:numPr>
          <w:ilvl w:val="0"/>
          <w:numId w:val="9"/>
        </w:numPr>
        <w:autoSpaceDE w:val="0"/>
        <w:autoSpaceDN w:val="0"/>
        <w:adjustRightInd w:val="0"/>
        <w:spacing w:after="0" w:line="240" w:lineRule="auto"/>
        <w:rPr>
          <w:rFonts w:ascii="Times New Roman" w:eastAsia="WarnockPro-Regular" w:hAnsi="Times New Roman"/>
          <w:sz w:val="24"/>
          <w:szCs w:val="24"/>
          <w:lang w:val="en-US"/>
        </w:rPr>
      </w:pPr>
      <w:r>
        <w:rPr>
          <w:rFonts w:ascii="Times New Roman" w:eastAsia="WarnockPro-Regular" w:hAnsi="Times New Roman"/>
          <w:sz w:val="24"/>
          <w:szCs w:val="24"/>
          <w:lang w:val="en-US"/>
        </w:rPr>
        <w:t>higher investment costs</w:t>
      </w:r>
      <w:r w:rsidRPr="00276642">
        <w:rPr>
          <w:rFonts w:ascii="Times New Roman" w:eastAsia="WarnockPro-Regular" w:hAnsi="Times New Roman"/>
          <w:sz w:val="24"/>
          <w:szCs w:val="24"/>
          <w:lang w:val="en-US"/>
        </w:rPr>
        <w:t>,</w:t>
      </w:r>
    </w:p>
    <w:p w:rsidR="00E40466" w:rsidRDefault="00E40466" w:rsidP="00E40466">
      <w:pPr>
        <w:pStyle w:val="ListParagraph"/>
        <w:numPr>
          <w:ilvl w:val="0"/>
          <w:numId w:val="9"/>
        </w:numPr>
        <w:autoSpaceDE w:val="0"/>
        <w:autoSpaceDN w:val="0"/>
        <w:adjustRightInd w:val="0"/>
        <w:spacing w:after="0" w:line="240" w:lineRule="auto"/>
        <w:rPr>
          <w:rFonts w:ascii="Times New Roman" w:eastAsia="WarnockPro-Regular" w:hAnsi="Times New Roman"/>
          <w:sz w:val="24"/>
          <w:szCs w:val="24"/>
          <w:lang w:val="en-US"/>
        </w:rPr>
      </w:pPr>
      <w:r w:rsidRPr="00276642">
        <w:rPr>
          <w:rFonts w:ascii="Times New Roman" w:eastAsia="WarnockPro-Regular" w:hAnsi="Times New Roman"/>
          <w:sz w:val="24"/>
          <w:szCs w:val="24"/>
          <w:lang w:val="en-US"/>
        </w:rPr>
        <w:t xml:space="preserve">more complex installations, more difficult to operate and maintain, especially if the steam generator is coal-fired </w:t>
      </w:r>
      <w:r w:rsidRPr="005D0B3D">
        <w:rPr>
          <w:rFonts w:ascii="Times New Roman" w:eastAsia="WarnockPro-Regular" w:hAnsi="Times New Roman"/>
          <w:sz w:val="24"/>
          <w:szCs w:val="24"/>
          <w:lang w:val="en-US"/>
        </w:rPr>
        <w:t>[</w:t>
      </w:r>
      <w:r>
        <w:rPr>
          <w:rFonts w:ascii="Times New Roman" w:eastAsia="WarnockPro-Regular" w:hAnsi="Times New Roman"/>
          <w:sz w:val="24"/>
          <w:szCs w:val="24"/>
          <w:lang w:val="en-US"/>
        </w:rPr>
        <w:t>8</w:t>
      </w:r>
      <w:r w:rsidRPr="005D0B3D">
        <w:rPr>
          <w:rFonts w:ascii="Times New Roman" w:eastAsia="WarnockPro-Regular" w:hAnsi="Times New Roman"/>
          <w:sz w:val="24"/>
          <w:szCs w:val="24"/>
          <w:lang w:val="en-US"/>
        </w:rPr>
        <w:t>].</w:t>
      </w:r>
    </w:p>
    <w:p w:rsidR="00E40466" w:rsidRPr="00276642" w:rsidRDefault="00E40466" w:rsidP="00E40466">
      <w:pPr>
        <w:pStyle w:val="ListParagraph"/>
        <w:autoSpaceDE w:val="0"/>
        <w:autoSpaceDN w:val="0"/>
        <w:adjustRightInd w:val="0"/>
        <w:spacing w:after="0" w:line="240" w:lineRule="auto"/>
        <w:rPr>
          <w:rFonts w:ascii="Times New Roman" w:eastAsia="WarnockPro-Regular" w:hAnsi="Times New Roman"/>
          <w:sz w:val="24"/>
          <w:szCs w:val="24"/>
          <w:lang w:val="en-US"/>
        </w:rPr>
      </w:pPr>
    </w:p>
    <w:p w:rsidR="00E40466" w:rsidRDefault="00E40466" w:rsidP="00E40466">
      <w:pPr>
        <w:tabs>
          <w:tab w:val="left" w:pos="2255"/>
        </w:tabs>
        <w:spacing w:line="240" w:lineRule="auto"/>
        <w:jc w:val="both"/>
        <w:rPr>
          <w:rFonts w:ascii="Times New Roman" w:eastAsia="CMR9" w:hAnsi="Times New Roman"/>
          <w:sz w:val="24"/>
          <w:szCs w:val="24"/>
          <w:lang w:val="en-US"/>
        </w:rPr>
      </w:pPr>
      <w:r>
        <w:rPr>
          <w:rFonts w:ascii="Times New Roman" w:eastAsia="CMR9" w:hAnsi="Times New Roman"/>
          <w:sz w:val="24"/>
          <w:szCs w:val="24"/>
          <w:lang w:val="en-US"/>
        </w:rPr>
        <w:t xml:space="preserve">In this paper the first </w:t>
      </w:r>
      <w:r w:rsidR="008B78B0">
        <w:rPr>
          <w:rFonts w:ascii="Times New Roman" w:eastAsia="CMR9" w:hAnsi="Times New Roman"/>
          <w:sz w:val="24"/>
          <w:szCs w:val="24"/>
          <w:lang w:val="en-US"/>
        </w:rPr>
        <w:t xml:space="preserve">and the second </w:t>
      </w:r>
      <w:r>
        <w:rPr>
          <w:rFonts w:ascii="Times New Roman" w:eastAsia="CMR9" w:hAnsi="Times New Roman"/>
          <w:sz w:val="24"/>
          <w:szCs w:val="24"/>
          <w:lang w:val="en-US"/>
        </w:rPr>
        <w:t>method</w:t>
      </w:r>
      <w:r w:rsidR="008B78B0">
        <w:rPr>
          <w:rFonts w:ascii="Times New Roman" w:eastAsia="CMR9" w:hAnsi="Times New Roman"/>
          <w:sz w:val="24"/>
          <w:szCs w:val="24"/>
          <w:lang w:val="en-US"/>
        </w:rPr>
        <w:t>s</w:t>
      </w:r>
      <w:r>
        <w:rPr>
          <w:rFonts w:ascii="Times New Roman" w:eastAsia="CMR9" w:hAnsi="Times New Roman"/>
          <w:sz w:val="24"/>
          <w:szCs w:val="24"/>
          <w:lang w:val="en-US"/>
        </w:rPr>
        <w:t xml:space="preserve"> of boiler hot windbox repowering</w:t>
      </w:r>
      <w:r w:rsidR="008B78B0">
        <w:rPr>
          <w:rFonts w:ascii="Times New Roman" w:eastAsia="CMR9" w:hAnsi="Times New Roman"/>
          <w:sz w:val="24"/>
          <w:szCs w:val="24"/>
          <w:lang w:val="en-US"/>
        </w:rPr>
        <w:t xml:space="preserve"> have</w:t>
      </w:r>
      <w:r>
        <w:rPr>
          <w:rFonts w:ascii="Times New Roman" w:eastAsia="CMR9" w:hAnsi="Times New Roman"/>
          <w:sz w:val="24"/>
          <w:szCs w:val="24"/>
          <w:lang w:val="en-US"/>
        </w:rPr>
        <w:t xml:space="preserve"> been researched, i.e., </w:t>
      </w:r>
      <w:r w:rsidRPr="000D6636">
        <w:rPr>
          <w:rFonts w:ascii="Times New Roman" w:eastAsia="CMR9" w:hAnsi="Times New Roman"/>
          <w:i/>
          <w:sz w:val="24"/>
          <w:szCs w:val="24"/>
          <w:lang w:val="en-US"/>
        </w:rPr>
        <w:t>direct hot windbox repowering</w:t>
      </w:r>
      <w:r w:rsidRPr="00276642">
        <w:rPr>
          <w:rFonts w:ascii="Times New Roman" w:eastAsia="CMR9" w:hAnsi="Times New Roman"/>
          <w:b/>
          <w:i/>
          <w:sz w:val="24"/>
          <w:szCs w:val="24"/>
          <w:lang w:val="en-US"/>
        </w:rPr>
        <w:t xml:space="preserve"> </w:t>
      </w:r>
      <w:r w:rsidR="00BE288B" w:rsidRPr="00BE288B">
        <w:rPr>
          <w:rFonts w:ascii="Times New Roman" w:eastAsia="CMR9" w:hAnsi="Times New Roman"/>
          <w:sz w:val="24"/>
          <w:szCs w:val="24"/>
          <w:lang w:val="en-US"/>
        </w:rPr>
        <w:t>and</w:t>
      </w:r>
      <w:r w:rsidR="00BE288B">
        <w:rPr>
          <w:rFonts w:ascii="Times New Roman" w:eastAsia="CMR9" w:hAnsi="Times New Roman"/>
          <w:b/>
          <w:i/>
          <w:sz w:val="24"/>
          <w:szCs w:val="24"/>
          <w:lang w:val="en-US"/>
        </w:rPr>
        <w:t xml:space="preserve"> </w:t>
      </w:r>
      <w:r w:rsidR="00BE288B" w:rsidRPr="00BE288B">
        <w:rPr>
          <w:rFonts w:ascii="Times New Roman" w:eastAsia="CMR9" w:hAnsi="Times New Roman"/>
          <w:i/>
          <w:sz w:val="24"/>
          <w:szCs w:val="24"/>
          <w:lang w:val="en-US"/>
        </w:rPr>
        <w:t>fresh air dilution hot windbox repowering</w:t>
      </w:r>
      <w:r>
        <w:rPr>
          <w:rFonts w:ascii="Times New Roman" w:eastAsia="CMR9" w:hAnsi="Times New Roman"/>
          <w:sz w:val="24"/>
          <w:szCs w:val="24"/>
          <w:lang w:val="en-US"/>
        </w:rPr>
        <w:t xml:space="preserve">. </w:t>
      </w:r>
    </w:p>
    <w:p w:rsidR="00AF2DF0" w:rsidRDefault="00AF2DF0" w:rsidP="00E40466">
      <w:pPr>
        <w:tabs>
          <w:tab w:val="left" w:pos="2255"/>
        </w:tabs>
        <w:spacing w:line="240" w:lineRule="auto"/>
        <w:jc w:val="both"/>
        <w:rPr>
          <w:rFonts w:ascii="Times New Roman" w:eastAsia="CMR9" w:hAnsi="Times New Roman"/>
          <w:sz w:val="24"/>
          <w:szCs w:val="24"/>
          <w:lang w:val="en-US"/>
        </w:rPr>
      </w:pPr>
    </w:p>
    <w:p w:rsidR="00BA6CF8" w:rsidRDefault="00BA6CF8" w:rsidP="00BA6CF8">
      <w:pPr>
        <w:pStyle w:val="ListParagraph"/>
        <w:numPr>
          <w:ilvl w:val="0"/>
          <w:numId w:val="2"/>
        </w:numPr>
        <w:autoSpaceDE w:val="0"/>
        <w:autoSpaceDN w:val="0"/>
        <w:adjustRightInd w:val="0"/>
        <w:spacing w:after="0" w:line="240" w:lineRule="auto"/>
        <w:rPr>
          <w:rFonts w:ascii="Times New Roman" w:hAnsi="Times New Roman"/>
          <w:b/>
          <w:sz w:val="28"/>
          <w:szCs w:val="28"/>
          <w:lang w:val="en-US"/>
        </w:rPr>
      </w:pPr>
      <w:r w:rsidRPr="00BA6CF8">
        <w:rPr>
          <w:rFonts w:ascii="Times New Roman" w:hAnsi="Times New Roman"/>
          <w:b/>
          <w:sz w:val="28"/>
          <w:szCs w:val="28"/>
          <w:lang w:val="en-US"/>
        </w:rPr>
        <w:t>Software used for simulation</w:t>
      </w:r>
    </w:p>
    <w:p w:rsidR="00BA6CF8" w:rsidRPr="00BA6CF8" w:rsidRDefault="00BA6CF8" w:rsidP="00BA6CF8">
      <w:pPr>
        <w:autoSpaceDE w:val="0"/>
        <w:autoSpaceDN w:val="0"/>
        <w:adjustRightInd w:val="0"/>
        <w:spacing w:after="0" w:line="240" w:lineRule="auto"/>
        <w:rPr>
          <w:rFonts w:ascii="Times New Roman" w:hAnsi="Times New Roman"/>
          <w:b/>
          <w:sz w:val="28"/>
          <w:szCs w:val="28"/>
          <w:lang w:val="en-US"/>
        </w:rPr>
      </w:pPr>
    </w:p>
    <w:p w:rsidR="00BA6CF8" w:rsidRPr="00BA6CF8" w:rsidRDefault="00BA6CF8" w:rsidP="00BA6CF8">
      <w:pPr>
        <w:spacing w:line="240" w:lineRule="auto"/>
        <w:ind w:firstLine="708"/>
        <w:jc w:val="both"/>
        <w:rPr>
          <w:rFonts w:ascii="Times New Roman" w:hAnsi="Times New Roman"/>
          <w:sz w:val="24"/>
          <w:szCs w:val="24"/>
          <w:lang w:val="en-US"/>
        </w:rPr>
      </w:pPr>
      <w:r w:rsidRPr="00BA6CF8">
        <w:rPr>
          <w:rFonts w:ascii="Times New Roman" w:hAnsi="Times New Roman"/>
          <w:sz w:val="24"/>
          <w:szCs w:val="24"/>
          <w:lang w:val="en-US"/>
        </w:rPr>
        <w:t xml:space="preserve">Mathematical modeling is the perfect way to establish the characteristics of the object, as well as to evaluate the technical optimization. For this purpose commercial General Electric software GateCycle [9] is used for design and performance evaluation of thermal power plant system at both design and off-design points. </w:t>
      </w:r>
    </w:p>
    <w:p w:rsidR="00BA6CF8" w:rsidRPr="00BA6CF8" w:rsidRDefault="00BA6CF8" w:rsidP="00BA6CF8">
      <w:pPr>
        <w:spacing w:line="240" w:lineRule="auto"/>
        <w:jc w:val="both"/>
        <w:rPr>
          <w:rFonts w:ascii="Times New Roman" w:hAnsi="Times New Roman"/>
          <w:sz w:val="24"/>
          <w:szCs w:val="24"/>
          <w:lang w:val="en-US"/>
        </w:rPr>
      </w:pPr>
      <w:r w:rsidRPr="00BA6CF8">
        <w:rPr>
          <w:rFonts w:ascii="Times New Roman" w:hAnsi="Times New Roman"/>
          <w:sz w:val="24"/>
          <w:szCs w:val="24"/>
          <w:lang w:val="en-US"/>
        </w:rPr>
        <w:t>There is library with more than 100 gas turbines along with saved correction curves. This allows mathematical modeling of the power plant (gas turbine) to determine performance for conditions other than ISO or for variable load without the need for detailed data from vendor.</w:t>
      </w:r>
    </w:p>
    <w:p w:rsidR="00BA6CF8" w:rsidRDefault="00BA6CF8" w:rsidP="00BA6CF8">
      <w:pPr>
        <w:jc w:val="both"/>
        <w:rPr>
          <w:rFonts w:ascii="Times New Roman" w:hAnsi="Times New Roman"/>
          <w:sz w:val="24"/>
          <w:szCs w:val="24"/>
          <w:lang w:val="en-US"/>
        </w:rPr>
      </w:pPr>
      <w:r w:rsidRPr="00BA6CF8">
        <w:rPr>
          <w:rFonts w:ascii="Times New Roman" w:hAnsi="Times New Roman"/>
          <w:sz w:val="24"/>
          <w:szCs w:val="24"/>
          <w:lang w:val="en-US"/>
        </w:rPr>
        <w:t xml:space="preserve">In this paper </w:t>
      </w:r>
      <w:r w:rsidR="0008663F">
        <w:rPr>
          <w:rFonts w:ascii="Times New Roman" w:hAnsi="Times New Roman"/>
          <w:sz w:val="24"/>
          <w:szCs w:val="24"/>
          <w:lang w:val="en-US"/>
        </w:rPr>
        <w:t xml:space="preserve">the </w:t>
      </w:r>
      <w:r w:rsidR="00DF08F2">
        <w:rPr>
          <w:rFonts w:ascii="Times New Roman" w:hAnsi="Times New Roman"/>
          <w:sz w:val="24"/>
          <w:szCs w:val="24"/>
          <w:lang w:val="en-US"/>
        </w:rPr>
        <w:t>selected</w:t>
      </w:r>
      <w:r w:rsidR="0008663F">
        <w:rPr>
          <w:rFonts w:ascii="Times New Roman" w:hAnsi="Times New Roman"/>
          <w:sz w:val="24"/>
          <w:szCs w:val="24"/>
          <w:lang w:val="en-US"/>
        </w:rPr>
        <w:t xml:space="preserve"> nine different </w:t>
      </w:r>
      <w:r w:rsidRPr="00BA6CF8">
        <w:rPr>
          <w:rFonts w:ascii="Times New Roman" w:hAnsi="Times New Roman"/>
          <w:sz w:val="24"/>
          <w:szCs w:val="24"/>
          <w:lang w:val="en-US"/>
        </w:rPr>
        <w:t>gas turbine</w:t>
      </w:r>
      <w:r w:rsidR="0008663F">
        <w:rPr>
          <w:rFonts w:ascii="Times New Roman" w:hAnsi="Times New Roman"/>
          <w:sz w:val="24"/>
          <w:szCs w:val="24"/>
          <w:lang w:val="en-US"/>
        </w:rPr>
        <w:t>s</w:t>
      </w:r>
      <w:r w:rsidRPr="00BA6CF8">
        <w:rPr>
          <w:rFonts w:ascii="Times New Roman" w:hAnsi="Times New Roman"/>
          <w:sz w:val="24"/>
          <w:szCs w:val="24"/>
          <w:lang w:val="en-US"/>
        </w:rPr>
        <w:t xml:space="preserve"> is applied using the GateCycle™ library.</w:t>
      </w:r>
    </w:p>
    <w:p w:rsidR="00AF2DF0" w:rsidRDefault="00AF2DF0" w:rsidP="00BA6CF8">
      <w:pPr>
        <w:jc w:val="both"/>
        <w:rPr>
          <w:rFonts w:ascii="Times New Roman" w:hAnsi="Times New Roman"/>
          <w:sz w:val="24"/>
          <w:szCs w:val="24"/>
          <w:lang w:val="en-US"/>
        </w:rPr>
      </w:pPr>
    </w:p>
    <w:p w:rsidR="00AF2DF0" w:rsidRDefault="00AF2DF0" w:rsidP="00BA6CF8">
      <w:pPr>
        <w:jc w:val="both"/>
        <w:rPr>
          <w:rFonts w:ascii="Times New Roman" w:hAnsi="Times New Roman"/>
          <w:sz w:val="24"/>
          <w:szCs w:val="24"/>
          <w:lang w:val="en-US"/>
        </w:rPr>
      </w:pPr>
    </w:p>
    <w:p w:rsidR="009550D0" w:rsidRDefault="009C4575" w:rsidP="009550D0">
      <w:pPr>
        <w:pStyle w:val="ListParagraph"/>
        <w:numPr>
          <w:ilvl w:val="0"/>
          <w:numId w:val="2"/>
        </w:numPr>
        <w:rPr>
          <w:rFonts w:ascii="Times New Roman" w:hAnsi="Times New Roman"/>
          <w:b/>
          <w:color w:val="000000"/>
          <w:sz w:val="28"/>
          <w:szCs w:val="28"/>
          <w:shd w:val="clear" w:color="auto" w:fill="FFFFFF"/>
          <w:lang w:val="en-US"/>
        </w:rPr>
      </w:pPr>
      <w:r w:rsidRPr="009C4575">
        <w:rPr>
          <w:rFonts w:ascii="Times New Roman" w:hAnsi="Times New Roman"/>
          <w:b/>
          <w:color w:val="000000"/>
          <w:sz w:val="28"/>
          <w:szCs w:val="28"/>
          <w:shd w:val="clear" w:color="auto" w:fill="FFFFFF"/>
          <w:lang w:val="en-US"/>
        </w:rPr>
        <w:lastRenderedPageBreak/>
        <w:t>Description of the model before repowering and after repowering (design point)</w:t>
      </w:r>
    </w:p>
    <w:p w:rsidR="009550D0" w:rsidRPr="009550D0" w:rsidRDefault="009550D0" w:rsidP="009550D0">
      <w:pPr>
        <w:pStyle w:val="ListParagraph"/>
        <w:ind w:left="1068"/>
        <w:rPr>
          <w:rFonts w:ascii="Times New Roman" w:hAnsi="Times New Roman"/>
          <w:b/>
          <w:color w:val="000000"/>
          <w:sz w:val="28"/>
          <w:szCs w:val="28"/>
          <w:shd w:val="clear" w:color="auto" w:fill="FFFFFF"/>
          <w:lang w:val="en-US"/>
        </w:rPr>
      </w:pPr>
    </w:p>
    <w:p w:rsidR="00BA6CF8" w:rsidRPr="00002E90" w:rsidRDefault="00E42661" w:rsidP="009550D0">
      <w:pPr>
        <w:pStyle w:val="ListParagraph"/>
        <w:autoSpaceDE w:val="0"/>
        <w:autoSpaceDN w:val="0"/>
        <w:adjustRightInd w:val="0"/>
        <w:spacing w:after="0" w:line="240" w:lineRule="auto"/>
        <w:ind w:left="0" w:firstLine="708"/>
        <w:jc w:val="both"/>
        <w:rPr>
          <w:rFonts w:ascii="Times New Roman" w:eastAsia="WarnockPro-Regular" w:hAnsi="Times New Roman"/>
          <w:sz w:val="24"/>
          <w:szCs w:val="24"/>
          <w:lang w:val="en-US"/>
        </w:rPr>
      </w:pPr>
      <w:r w:rsidRPr="00002E90">
        <w:rPr>
          <w:rFonts w:ascii="Times New Roman" w:eastAsia="WarnockPro-Regular" w:hAnsi="Times New Roman"/>
          <w:sz w:val="24"/>
          <w:szCs w:val="24"/>
          <w:lang w:val="en-US"/>
        </w:rPr>
        <w:t xml:space="preserve">In the first, there was an </w:t>
      </w:r>
      <w:r w:rsidR="00002E90" w:rsidRPr="00002E90">
        <w:rPr>
          <w:rFonts w:ascii="Times New Roman" w:eastAsia="WarnockPro-Regular" w:hAnsi="Times New Roman"/>
          <w:sz w:val="24"/>
          <w:szCs w:val="24"/>
          <w:lang w:val="en-US"/>
        </w:rPr>
        <w:t>existing</w:t>
      </w:r>
      <w:r w:rsidRPr="00002E90">
        <w:rPr>
          <w:rFonts w:ascii="Times New Roman" w:eastAsia="WarnockPro-Regular" w:hAnsi="Times New Roman"/>
          <w:sz w:val="24"/>
          <w:szCs w:val="24"/>
          <w:lang w:val="en-US"/>
        </w:rPr>
        <w:t xml:space="preserve"> steam cycle power plant with 200 MW nominal electric power, which con</w:t>
      </w:r>
      <w:r w:rsidR="00B06BB7">
        <w:rPr>
          <w:rFonts w:ascii="Times New Roman" w:eastAsia="WarnockPro-Regular" w:hAnsi="Times New Roman"/>
          <w:sz w:val="24"/>
          <w:szCs w:val="24"/>
          <w:lang w:val="en-US"/>
        </w:rPr>
        <w:t>sists of a fossil boiler with 0.</w:t>
      </w:r>
      <w:r w:rsidRPr="00002E90">
        <w:rPr>
          <w:rFonts w:ascii="Times New Roman" w:eastAsia="WarnockPro-Regular" w:hAnsi="Times New Roman"/>
          <w:sz w:val="24"/>
          <w:szCs w:val="24"/>
          <w:lang w:val="en-US"/>
        </w:rPr>
        <w:t xml:space="preserve">55 GW heat load and </w:t>
      </w:r>
      <w:r w:rsidR="007F22FD" w:rsidRPr="00002E90">
        <w:rPr>
          <w:rFonts w:ascii="Times New Roman" w:eastAsia="WarnockPro-Regular" w:hAnsi="Times New Roman"/>
          <w:sz w:val="24"/>
          <w:szCs w:val="24"/>
          <w:lang w:val="en-US"/>
        </w:rPr>
        <w:t>165 kg/s steam generating capacity and one 200 MW condensing steam turbine with 130</w:t>
      </w:r>
      <w:r w:rsidR="00FF725C">
        <w:rPr>
          <w:rFonts w:ascii="Times New Roman" w:eastAsia="WarnockPro-Regular" w:hAnsi="Times New Roman"/>
          <w:sz w:val="24"/>
          <w:szCs w:val="24"/>
          <w:lang w:val="en-US"/>
        </w:rPr>
        <w:t xml:space="preserve"> bar and 535</w:t>
      </w:r>
      <w:r w:rsidR="0010335E" w:rsidRPr="00002E90">
        <w:rPr>
          <w:rFonts w:ascii="Times New Roman" w:eastAsia="WarnockPro-Regular" w:hAnsi="Times New Roman"/>
          <w:sz w:val="24"/>
          <w:szCs w:val="24"/>
          <w:lang w:val="en-US"/>
        </w:rPr>
        <w:t xml:space="preserve"> </w:t>
      </w:r>
      <w:r w:rsidR="0010335E" w:rsidRPr="00002E90">
        <w:rPr>
          <w:rFonts w:ascii="Times New Roman" w:eastAsia="WarnockPro-Regular" w:hAnsi="Times New Roman"/>
          <w:sz w:val="24"/>
          <w:szCs w:val="24"/>
          <w:vertAlign w:val="superscript"/>
          <w:lang w:val="en-US"/>
        </w:rPr>
        <w:t>0</w:t>
      </w:r>
      <w:r w:rsidR="0010335E" w:rsidRPr="00002E90">
        <w:rPr>
          <w:rFonts w:ascii="Times New Roman" w:eastAsia="WarnockPro-Regular" w:hAnsi="Times New Roman"/>
          <w:sz w:val="24"/>
          <w:szCs w:val="24"/>
          <w:lang w:val="en-US"/>
        </w:rPr>
        <w:t>C live steam parameters</w:t>
      </w:r>
      <w:r w:rsidR="007F22FD" w:rsidRPr="00002E90">
        <w:rPr>
          <w:rFonts w:ascii="Times New Roman" w:eastAsia="WarnockPro-Regular" w:hAnsi="Times New Roman"/>
          <w:sz w:val="24"/>
          <w:szCs w:val="24"/>
          <w:lang w:val="en-US"/>
        </w:rPr>
        <w:t xml:space="preserve">. </w:t>
      </w:r>
    </w:p>
    <w:p w:rsidR="002F3383" w:rsidRDefault="0010335E" w:rsidP="00002E90">
      <w:pPr>
        <w:pStyle w:val="ListParagraph"/>
        <w:autoSpaceDE w:val="0"/>
        <w:autoSpaceDN w:val="0"/>
        <w:adjustRightInd w:val="0"/>
        <w:spacing w:after="0" w:line="240" w:lineRule="auto"/>
        <w:ind w:left="0"/>
        <w:jc w:val="both"/>
        <w:rPr>
          <w:rFonts w:ascii="Times New Roman" w:hAnsi="Times New Roman"/>
          <w:color w:val="000000"/>
          <w:sz w:val="24"/>
          <w:szCs w:val="24"/>
          <w:shd w:val="clear" w:color="auto" w:fill="FFFFFF"/>
          <w:lang w:val="en-US"/>
        </w:rPr>
      </w:pPr>
      <w:r w:rsidRPr="00002E90">
        <w:rPr>
          <w:rFonts w:ascii="Times New Roman" w:eastAsia="WarnockPro-Regular" w:hAnsi="Times New Roman"/>
          <w:sz w:val="24"/>
          <w:szCs w:val="24"/>
          <w:lang w:val="en-US"/>
        </w:rPr>
        <w:t xml:space="preserve">Then </w:t>
      </w:r>
      <w:r w:rsidRPr="00002E90">
        <w:rPr>
          <w:rFonts w:ascii="Times New Roman" w:hAnsi="Times New Roman"/>
          <w:color w:val="000000"/>
          <w:sz w:val="24"/>
          <w:szCs w:val="24"/>
          <w:shd w:val="clear" w:color="auto" w:fill="FFFFFF"/>
          <w:lang w:val="en-US"/>
        </w:rPr>
        <w:t xml:space="preserve">based on the fraction of oxygen within exhaust gases, nine different gas turbine models were </w:t>
      </w:r>
      <w:r w:rsidR="00FF725C">
        <w:rPr>
          <w:rFonts w:ascii="Times New Roman" w:hAnsi="Times New Roman"/>
          <w:color w:val="000000"/>
          <w:sz w:val="24"/>
          <w:szCs w:val="24"/>
          <w:shd w:val="clear" w:color="auto" w:fill="FFFFFF"/>
          <w:lang w:val="en-US"/>
        </w:rPr>
        <w:t>selected</w:t>
      </w:r>
      <w:r w:rsidRPr="00002E90">
        <w:rPr>
          <w:rFonts w:ascii="Times New Roman" w:hAnsi="Times New Roman"/>
          <w:color w:val="000000"/>
          <w:sz w:val="24"/>
          <w:szCs w:val="24"/>
          <w:shd w:val="clear" w:color="auto" w:fill="FFFFFF"/>
          <w:lang w:val="en-US"/>
        </w:rPr>
        <w:t xml:space="preserve"> from GT Library for hot windbox repowering on that </w:t>
      </w:r>
      <w:r w:rsidR="00002E90" w:rsidRPr="00002E90">
        <w:rPr>
          <w:rFonts w:ascii="Times New Roman" w:hAnsi="Times New Roman"/>
          <w:color w:val="000000"/>
          <w:sz w:val="24"/>
          <w:szCs w:val="24"/>
          <w:shd w:val="clear" w:color="auto" w:fill="FFFFFF"/>
          <w:lang w:val="en-US"/>
        </w:rPr>
        <w:t>existing</w:t>
      </w:r>
      <w:r w:rsidRPr="00002E90">
        <w:rPr>
          <w:rFonts w:ascii="Times New Roman" w:hAnsi="Times New Roman"/>
          <w:color w:val="000000"/>
          <w:sz w:val="24"/>
          <w:szCs w:val="24"/>
          <w:shd w:val="clear" w:color="auto" w:fill="FFFFFF"/>
          <w:lang w:val="en-US"/>
        </w:rPr>
        <w:t xml:space="preserve"> steam cycle power plant</w:t>
      </w:r>
      <w:r w:rsidR="002F3383">
        <w:rPr>
          <w:rFonts w:ascii="Times New Roman" w:hAnsi="Times New Roman"/>
          <w:color w:val="000000"/>
          <w:sz w:val="24"/>
          <w:szCs w:val="24"/>
          <w:shd w:val="clear" w:color="auto" w:fill="FFFFFF"/>
          <w:lang w:val="en-US"/>
        </w:rPr>
        <w:t>:</w:t>
      </w:r>
    </w:p>
    <w:p w:rsidR="002F3383" w:rsidRDefault="002F3383" w:rsidP="00002E90">
      <w:pPr>
        <w:pStyle w:val="ListParagraph"/>
        <w:autoSpaceDE w:val="0"/>
        <w:autoSpaceDN w:val="0"/>
        <w:adjustRightInd w:val="0"/>
        <w:spacing w:after="0" w:line="240" w:lineRule="auto"/>
        <w:ind w:left="0"/>
        <w:jc w:val="both"/>
        <w:rPr>
          <w:rFonts w:ascii="Times New Roman" w:hAnsi="Times New Roman"/>
          <w:sz w:val="24"/>
          <w:szCs w:val="24"/>
          <w:lang w:val="en-US"/>
        </w:rPr>
      </w:pPr>
      <w:r>
        <w:rPr>
          <w:rFonts w:ascii="Times New Roman" w:hAnsi="Times New Roman"/>
          <w:color w:val="000000"/>
          <w:sz w:val="24"/>
          <w:szCs w:val="24"/>
          <w:shd w:val="clear" w:color="auto" w:fill="FFFFFF"/>
          <w:lang w:val="en-US"/>
        </w:rPr>
        <w:t xml:space="preserve">1. </w:t>
      </w:r>
      <w:r w:rsidRPr="002F3383">
        <w:rPr>
          <w:rFonts w:ascii="Times New Roman" w:hAnsi="Times New Roman"/>
          <w:sz w:val="24"/>
          <w:szCs w:val="24"/>
          <w:lang w:val="en-US"/>
        </w:rPr>
        <w:t>Centrax Gas Turbine Trent 60 DLE SC (GTW 2009)</w:t>
      </w:r>
      <w:r>
        <w:rPr>
          <w:rFonts w:ascii="Times New Roman" w:hAnsi="Times New Roman"/>
          <w:sz w:val="24"/>
          <w:szCs w:val="24"/>
          <w:lang w:val="en-US"/>
        </w:rPr>
        <w:t>,</w:t>
      </w:r>
    </w:p>
    <w:p w:rsidR="002F3383" w:rsidRDefault="002F3383" w:rsidP="00002E90">
      <w:pPr>
        <w:pStyle w:val="ListParagraph"/>
        <w:autoSpaceDE w:val="0"/>
        <w:autoSpaceDN w:val="0"/>
        <w:adjustRightInd w:val="0"/>
        <w:spacing w:after="0" w:line="240" w:lineRule="auto"/>
        <w:ind w:left="0"/>
        <w:jc w:val="both"/>
        <w:rPr>
          <w:rFonts w:ascii="Times New Roman" w:hAnsi="Times New Roman"/>
          <w:sz w:val="24"/>
          <w:szCs w:val="24"/>
          <w:lang w:val="en-US"/>
        </w:rPr>
      </w:pPr>
      <w:r>
        <w:rPr>
          <w:rFonts w:ascii="Times New Roman" w:hAnsi="Times New Roman"/>
          <w:sz w:val="24"/>
          <w:szCs w:val="24"/>
          <w:lang w:val="en-US"/>
        </w:rPr>
        <w:t xml:space="preserve">2. </w:t>
      </w:r>
      <w:r w:rsidRPr="002F3383">
        <w:rPr>
          <w:rFonts w:ascii="Times New Roman" w:hAnsi="Times New Roman"/>
          <w:sz w:val="24"/>
          <w:szCs w:val="24"/>
          <w:lang w:val="en-US"/>
        </w:rPr>
        <w:t>Alstom GT8C2 50Hz SC (GTW 2009)</w:t>
      </w:r>
      <w:r>
        <w:rPr>
          <w:rFonts w:ascii="Times New Roman" w:hAnsi="Times New Roman"/>
          <w:sz w:val="24"/>
          <w:szCs w:val="24"/>
          <w:lang w:val="en-US"/>
        </w:rPr>
        <w:t>,</w:t>
      </w:r>
    </w:p>
    <w:p w:rsidR="002F3383" w:rsidRDefault="002F3383" w:rsidP="00002E90">
      <w:pPr>
        <w:pStyle w:val="ListParagraph"/>
        <w:autoSpaceDE w:val="0"/>
        <w:autoSpaceDN w:val="0"/>
        <w:adjustRightInd w:val="0"/>
        <w:spacing w:after="0" w:line="240" w:lineRule="auto"/>
        <w:ind w:left="0"/>
        <w:jc w:val="both"/>
        <w:rPr>
          <w:rFonts w:ascii="Times New Roman" w:hAnsi="Times New Roman"/>
          <w:sz w:val="24"/>
          <w:szCs w:val="24"/>
          <w:lang w:val="en-US"/>
        </w:rPr>
      </w:pPr>
      <w:r w:rsidRPr="002F3383">
        <w:rPr>
          <w:rFonts w:ascii="Times New Roman" w:hAnsi="Times New Roman"/>
          <w:sz w:val="24"/>
          <w:szCs w:val="24"/>
          <w:lang w:val="en-US"/>
        </w:rPr>
        <w:t>3. Hitachi PG6101(FA) SC (GTW 2009)</w:t>
      </w:r>
      <w:r>
        <w:rPr>
          <w:rFonts w:ascii="Times New Roman" w:hAnsi="Times New Roman"/>
          <w:sz w:val="24"/>
          <w:szCs w:val="24"/>
          <w:lang w:val="en-US"/>
        </w:rPr>
        <w:t>,</w:t>
      </w:r>
    </w:p>
    <w:p w:rsidR="002F3383" w:rsidRDefault="002F3383" w:rsidP="00002E90">
      <w:pPr>
        <w:pStyle w:val="ListParagraph"/>
        <w:autoSpaceDE w:val="0"/>
        <w:autoSpaceDN w:val="0"/>
        <w:adjustRightInd w:val="0"/>
        <w:spacing w:after="0" w:line="240" w:lineRule="auto"/>
        <w:ind w:left="0"/>
        <w:jc w:val="both"/>
        <w:rPr>
          <w:rFonts w:ascii="Times New Roman" w:hAnsi="Times New Roman"/>
          <w:sz w:val="24"/>
          <w:szCs w:val="24"/>
          <w:lang w:val="en-US"/>
        </w:rPr>
      </w:pPr>
      <w:r>
        <w:rPr>
          <w:rFonts w:ascii="Times New Roman" w:hAnsi="Times New Roman"/>
          <w:sz w:val="24"/>
          <w:szCs w:val="24"/>
          <w:lang w:val="en-US"/>
        </w:rPr>
        <w:t xml:space="preserve">4. </w:t>
      </w:r>
      <w:r w:rsidRPr="002F3383">
        <w:rPr>
          <w:rFonts w:ascii="Times New Roman" w:hAnsi="Times New Roman"/>
          <w:sz w:val="24"/>
          <w:szCs w:val="24"/>
          <w:lang w:val="en-US"/>
        </w:rPr>
        <w:t>Ansaldo Energia V64.3A SC (GTW 2009)</w:t>
      </w:r>
      <w:r>
        <w:rPr>
          <w:rFonts w:ascii="Times New Roman" w:hAnsi="Times New Roman"/>
          <w:sz w:val="24"/>
          <w:szCs w:val="24"/>
          <w:lang w:val="en-US"/>
        </w:rPr>
        <w:t>,</w:t>
      </w:r>
    </w:p>
    <w:p w:rsidR="002F3383" w:rsidRDefault="002F3383" w:rsidP="00002E90">
      <w:pPr>
        <w:pStyle w:val="ListParagraph"/>
        <w:autoSpaceDE w:val="0"/>
        <w:autoSpaceDN w:val="0"/>
        <w:adjustRightInd w:val="0"/>
        <w:spacing w:after="0" w:line="240" w:lineRule="auto"/>
        <w:ind w:left="0"/>
        <w:jc w:val="both"/>
        <w:rPr>
          <w:rFonts w:ascii="Times New Roman" w:hAnsi="Times New Roman"/>
          <w:sz w:val="24"/>
          <w:szCs w:val="24"/>
          <w:lang w:val="en-US"/>
        </w:rPr>
      </w:pPr>
      <w:r>
        <w:rPr>
          <w:rFonts w:ascii="Times New Roman" w:hAnsi="Times New Roman"/>
          <w:sz w:val="24"/>
          <w:szCs w:val="24"/>
          <w:lang w:val="en-US"/>
        </w:rPr>
        <w:t xml:space="preserve">5. </w:t>
      </w:r>
      <w:r w:rsidRPr="002F3383">
        <w:rPr>
          <w:rFonts w:ascii="Times New Roman" w:hAnsi="Times New Roman"/>
          <w:sz w:val="24"/>
          <w:szCs w:val="24"/>
          <w:lang w:val="en-US"/>
        </w:rPr>
        <w:t>GE Energy Heavy Duty PG7121</w:t>
      </w:r>
      <w:r>
        <w:rPr>
          <w:rFonts w:ascii="Times New Roman" w:hAnsi="Times New Roman"/>
          <w:sz w:val="24"/>
          <w:szCs w:val="24"/>
          <w:lang w:val="en-US"/>
        </w:rPr>
        <w:t xml:space="preserve"> </w:t>
      </w:r>
      <w:r w:rsidRPr="002F3383">
        <w:rPr>
          <w:rFonts w:ascii="Times New Roman" w:hAnsi="Times New Roman"/>
          <w:sz w:val="24"/>
          <w:szCs w:val="24"/>
          <w:lang w:val="en-US"/>
        </w:rPr>
        <w:t>(EA) SC (GTW 2009)</w:t>
      </w:r>
      <w:r>
        <w:rPr>
          <w:rFonts w:ascii="Times New Roman" w:hAnsi="Times New Roman"/>
          <w:sz w:val="24"/>
          <w:szCs w:val="24"/>
          <w:lang w:val="en-US"/>
        </w:rPr>
        <w:t>,</w:t>
      </w:r>
    </w:p>
    <w:p w:rsidR="002F3383" w:rsidRDefault="002F3383" w:rsidP="00002E90">
      <w:pPr>
        <w:pStyle w:val="ListParagraph"/>
        <w:autoSpaceDE w:val="0"/>
        <w:autoSpaceDN w:val="0"/>
        <w:adjustRightInd w:val="0"/>
        <w:spacing w:after="0" w:line="240" w:lineRule="auto"/>
        <w:ind w:left="0"/>
        <w:jc w:val="both"/>
        <w:rPr>
          <w:rFonts w:ascii="Times New Roman" w:hAnsi="Times New Roman"/>
          <w:sz w:val="24"/>
          <w:szCs w:val="24"/>
          <w:lang w:val="en-US"/>
        </w:rPr>
      </w:pPr>
      <w:r>
        <w:rPr>
          <w:rFonts w:ascii="Times New Roman" w:hAnsi="Times New Roman"/>
          <w:sz w:val="24"/>
          <w:szCs w:val="24"/>
          <w:lang w:val="en-US"/>
        </w:rPr>
        <w:t xml:space="preserve">6. </w:t>
      </w:r>
      <w:r w:rsidRPr="002F3383">
        <w:rPr>
          <w:rFonts w:ascii="Times New Roman" w:hAnsi="Times New Roman"/>
          <w:sz w:val="24"/>
          <w:szCs w:val="24"/>
          <w:lang w:val="en-US"/>
        </w:rPr>
        <w:t>Westinghouse 401 (97 GT World)</w:t>
      </w:r>
      <w:r>
        <w:rPr>
          <w:rFonts w:ascii="Times New Roman" w:hAnsi="Times New Roman"/>
          <w:sz w:val="24"/>
          <w:szCs w:val="24"/>
          <w:lang w:val="en-US"/>
        </w:rPr>
        <w:t>,</w:t>
      </w:r>
    </w:p>
    <w:p w:rsidR="002F3383" w:rsidRDefault="002F3383" w:rsidP="00002E90">
      <w:pPr>
        <w:pStyle w:val="ListParagraph"/>
        <w:autoSpaceDE w:val="0"/>
        <w:autoSpaceDN w:val="0"/>
        <w:adjustRightInd w:val="0"/>
        <w:spacing w:after="0" w:line="240" w:lineRule="auto"/>
        <w:ind w:left="0"/>
        <w:jc w:val="both"/>
        <w:rPr>
          <w:rFonts w:ascii="Times New Roman" w:hAnsi="Times New Roman"/>
          <w:color w:val="000000"/>
          <w:sz w:val="24"/>
          <w:szCs w:val="24"/>
          <w:shd w:val="clear" w:color="auto" w:fill="FFFFFF"/>
          <w:lang w:val="en-US"/>
        </w:rPr>
      </w:pPr>
      <w:r>
        <w:rPr>
          <w:rFonts w:ascii="Times New Roman" w:hAnsi="Times New Roman"/>
          <w:color w:val="000000"/>
          <w:sz w:val="24"/>
          <w:szCs w:val="24"/>
          <w:shd w:val="clear" w:color="auto" w:fill="FFFFFF"/>
          <w:lang w:val="en-US"/>
        </w:rPr>
        <w:t xml:space="preserve">7. Siemens V84.2 </w:t>
      </w:r>
      <w:r w:rsidRPr="002F3383">
        <w:rPr>
          <w:rFonts w:ascii="Times New Roman" w:hAnsi="Times New Roman"/>
          <w:color w:val="000000"/>
          <w:sz w:val="24"/>
          <w:szCs w:val="24"/>
          <w:shd w:val="clear" w:color="auto" w:fill="FFFFFF"/>
          <w:lang w:val="en-US"/>
        </w:rPr>
        <w:t>-98 Vendor Data</w:t>
      </w:r>
      <w:r>
        <w:rPr>
          <w:rFonts w:ascii="Times New Roman" w:hAnsi="Times New Roman"/>
          <w:color w:val="000000"/>
          <w:sz w:val="24"/>
          <w:szCs w:val="24"/>
          <w:shd w:val="clear" w:color="auto" w:fill="FFFFFF"/>
          <w:lang w:val="en-US"/>
        </w:rPr>
        <w:t>,</w:t>
      </w:r>
    </w:p>
    <w:p w:rsidR="002F3383" w:rsidRDefault="002F3383" w:rsidP="00002E90">
      <w:pPr>
        <w:pStyle w:val="ListParagraph"/>
        <w:autoSpaceDE w:val="0"/>
        <w:autoSpaceDN w:val="0"/>
        <w:adjustRightInd w:val="0"/>
        <w:spacing w:after="0" w:line="240" w:lineRule="auto"/>
        <w:ind w:left="0"/>
        <w:jc w:val="both"/>
        <w:rPr>
          <w:rFonts w:ascii="Times New Roman" w:hAnsi="Times New Roman"/>
          <w:color w:val="000000"/>
          <w:sz w:val="24"/>
          <w:szCs w:val="24"/>
          <w:shd w:val="clear" w:color="auto" w:fill="FFFFFF"/>
          <w:lang w:val="en-US"/>
        </w:rPr>
      </w:pPr>
      <w:r w:rsidRPr="002F3383">
        <w:rPr>
          <w:rFonts w:ascii="Times New Roman" w:hAnsi="Times New Roman"/>
          <w:color w:val="000000"/>
          <w:sz w:val="24"/>
          <w:szCs w:val="24"/>
          <w:shd w:val="clear" w:color="auto" w:fill="FFFFFF"/>
          <w:lang w:val="en-US"/>
        </w:rPr>
        <w:t>8. Mitsubishi M501DA SC (GTW 2009),</w:t>
      </w:r>
    </w:p>
    <w:p w:rsidR="002F3383" w:rsidRPr="002F3383" w:rsidRDefault="002F3383" w:rsidP="00002E90">
      <w:pPr>
        <w:pStyle w:val="ListParagraph"/>
        <w:autoSpaceDE w:val="0"/>
        <w:autoSpaceDN w:val="0"/>
        <w:adjustRightInd w:val="0"/>
        <w:spacing w:after="0" w:line="240" w:lineRule="auto"/>
        <w:ind w:left="0"/>
        <w:jc w:val="both"/>
        <w:rPr>
          <w:rFonts w:ascii="Times New Roman" w:hAnsi="Times New Roman"/>
          <w:color w:val="000000"/>
          <w:sz w:val="24"/>
          <w:szCs w:val="24"/>
          <w:shd w:val="clear" w:color="auto" w:fill="FFFFFF"/>
          <w:lang w:val="en-US"/>
        </w:rPr>
      </w:pPr>
      <w:r>
        <w:rPr>
          <w:rFonts w:ascii="Times New Roman" w:hAnsi="Times New Roman"/>
          <w:color w:val="000000"/>
          <w:sz w:val="24"/>
          <w:szCs w:val="24"/>
          <w:shd w:val="clear" w:color="auto" w:fill="FFFFFF"/>
          <w:lang w:val="en-US"/>
        </w:rPr>
        <w:t xml:space="preserve">9. </w:t>
      </w:r>
      <w:r w:rsidRPr="002F3383">
        <w:rPr>
          <w:rFonts w:ascii="Times New Roman" w:hAnsi="Times New Roman"/>
          <w:color w:val="000000"/>
          <w:sz w:val="24"/>
          <w:szCs w:val="24"/>
          <w:shd w:val="clear" w:color="auto" w:fill="FFFFFF"/>
          <w:lang w:val="en-US"/>
        </w:rPr>
        <w:t>GE Energy Oil&amp;Gas MS9001E SC (GTW 2009</w:t>
      </w:r>
      <w:r>
        <w:rPr>
          <w:rFonts w:ascii="Times New Roman" w:hAnsi="Times New Roman"/>
          <w:color w:val="000000"/>
          <w:sz w:val="24"/>
          <w:szCs w:val="24"/>
          <w:shd w:val="clear" w:color="auto" w:fill="FFFFFF"/>
          <w:lang w:val="en-US"/>
        </w:rPr>
        <w:t>).</w:t>
      </w:r>
    </w:p>
    <w:p w:rsidR="00B958DD" w:rsidRDefault="0010335E" w:rsidP="00002E90">
      <w:pPr>
        <w:pStyle w:val="ListParagraph"/>
        <w:autoSpaceDE w:val="0"/>
        <w:autoSpaceDN w:val="0"/>
        <w:adjustRightInd w:val="0"/>
        <w:spacing w:after="0" w:line="240" w:lineRule="auto"/>
        <w:ind w:left="0"/>
        <w:jc w:val="both"/>
        <w:rPr>
          <w:rFonts w:ascii="Times New Roman" w:hAnsi="Times New Roman"/>
          <w:color w:val="000000"/>
          <w:sz w:val="24"/>
          <w:szCs w:val="24"/>
          <w:shd w:val="clear" w:color="auto" w:fill="FFFFFF"/>
          <w:lang w:val="en-US"/>
        </w:rPr>
      </w:pPr>
      <w:r w:rsidRPr="00002E90">
        <w:rPr>
          <w:rFonts w:ascii="Times New Roman" w:hAnsi="Times New Roman"/>
          <w:color w:val="000000"/>
          <w:sz w:val="24"/>
          <w:szCs w:val="24"/>
          <w:shd w:val="clear" w:color="auto" w:fill="FFFFFF"/>
          <w:lang w:val="en-US"/>
        </w:rPr>
        <w:t xml:space="preserve">In case of </w:t>
      </w:r>
      <w:r w:rsidRPr="00002E90">
        <w:rPr>
          <w:rFonts w:ascii="Times New Roman" w:hAnsi="Times New Roman"/>
          <w:i/>
          <w:color w:val="000000"/>
          <w:sz w:val="24"/>
          <w:szCs w:val="24"/>
          <w:shd w:val="clear" w:color="auto" w:fill="FFFFFF"/>
          <w:lang w:val="en-US"/>
        </w:rPr>
        <w:t>direct hot windbox repowering</w:t>
      </w:r>
      <w:r w:rsidRPr="00002E90">
        <w:rPr>
          <w:rFonts w:ascii="Times New Roman" w:hAnsi="Times New Roman"/>
          <w:color w:val="000000"/>
          <w:sz w:val="24"/>
          <w:szCs w:val="24"/>
          <w:shd w:val="clear" w:color="auto" w:fill="FFFFFF"/>
          <w:lang w:val="en-US"/>
        </w:rPr>
        <w:t xml:space="preserve"> method the volume of oxygen within exhaust gases must be correspond oxygen consumption by fossil boiler. But in case of the second-</w:t>
      </w:r>
      <w:r w:rsidRPr="00002E90">
        <w:rPr>
          <w:rFonts w:ascii="Times New Roman" w:eastAsia="CMR9" w:hAnsi="Times New Roman"/>
          <w:i/>
          <w:sz w:val="24"/>
          <w:szCs w:val="24"/>
          <w:lang w:val="en-US"/>
        </w:rPr>
        <w:t xml:space="preserve"> fresh air dilution hot windbox repowering</w:t>
      </w:r>
      <w:r w:rsidRPr="00002E90">
        <w:rPr>
          <w:rFonts w:ascii="Times New Roman" w:hAnsi="Times New Roman"/>
          <w:color w:val="000000"/>
          <w:sz w:val="24"/>
          <w:szCs w:val="24"/>
          <w:shd w:val="clear" w:color="auto" w:fill="FFFFFF"/>
          <w:lang w:val="en-US"/>
        </w:rPr>
        <w:t xml:space="preserve"> it is not necessary, because the </w:t>
      </w:r>
      <w:r w:rsidR="00002E90" w:rsidRPr="00002E90">
        <w:rPr>
          <w:rFonts w:ascii="Times New Roman" w:hAnsi="Times New Roman"/>
          <w:color w:val="000000"/>
          <w:sz w:val="24"/>
          <w:szCs w:val="24"/>
          <w:shd w:val="clear" w:color="auto" w:fill="FFFFFF"/>
          <w:lang w:val="en-US"/>
        </w:rPr>
        <w:t xml:space="preserve">quantity of diluted fresh air replenish that consumption. </w:t>
      </w:r>
    </w:p>
    <w:p w:rsidR="0010335E" w:rsidRDefault="00B958DD" w:rsidP="00002E90">
      <w:pPr>
        <w:pStyle w:val="ListParagraph"/>
        <w:autoSpaceDE w:val="0"/>
        <w:autoSpaceDN w:val="0"/>
        <w:adjustRightInd w:val="0"/>
        <w:spacing w:after="0" w:line="240" w:lineRule="auto"/>
        <w:ind w:left="0"/>
        <w:jc w:val="both"/>
        <w:rPr>
          <w:rFonts w:ascii="Times New Roman" w:hAnsi="Times New Roman"/>
          <w:color w:val="000000"/>
          <w:sz w:val="24"/>
          <w:szCs w:val="24"/>
          <w:shd w:val="clear" w:color="auto" w:fill="FFFFFF"/>
          <w:lang w:val="en-US"/>
        </w:rPr>
      </w:pPr>
      <w:r>
        <w:rPr>
          <w:rFonts w:ascii="Times New Roman" w:hAnsi="Times New Roman"/>
          <w:color w:val="000000"/>
          <w:sz w:val="24"/>
          <w:szCs w:val="24"/>
          <w:shd w:val="clear" w:color="auto" w:fill="FFFFFF"/>
          <w:lang w:val="en-US"/>
        </w:rPr>
        <w:t>Ambient parameters for all models of gas turbines are the same and were shown in Table 1.</w:t>
      </w:r>
    </w:p>
    <w:p w:rsidR="00B958DD" w:rsidRDefault="00B958DD" w:rsidP="00002E90">
      <w:pPr>
        <w:pStyle w:val="ListParagraph"/>
        <w:autoSpaceDE w:val="0"/>
        <w:autoSpaceDN w:val="0"/>
        <w:adjustRightInd w:val="0"/>
        <w:spacing w:after="0" w:line="240" w:lineRule="auto"/>
        <w:ind w:left="0"/>
        <w:jc w:val="both"/>
        <w:rPr>
          <w:rFonts w:ascii="Times New Roman" w:hAnsi="Times New Roman"/>
          <w:color w:val="000000"/>
          <w:sz w:val="24"/>
          <w:szCs w:val="24"/>
          <w:shd w:val="clear" w:color="auto" w:fill="FFFFFF"/>
          <w:lang w:val="en-US"/>
        </w:rPr>
      </w:pPr>
    </w:p>
    <w:p w:rsidR="00B958DD" w:rsidRPr="000D6636" w:rsidRDefault="00B958DD" w:rsidP="00B958DD">
      <w:pPr>
        <w:spacing w:line="240" w:lineRule="auto"/>
        <w:jc w:val="center"/>
        <w:rPr>
          <w:rFonts w:ascii="Times New Roman" w:hAnsi="Times New Roman" w:cs="Times New Roman"/>
          <w:sz w:val="24"/>
          <w:szCs w:val="24"/>
          <w:u w:val="single"/>
          <w:lang w:val="en-US"/>
        </w:rPr>
      </w:pPr>
      <w:r w:rsidRPr="000D6636">
        <w:rPr>
          <w:rFonts w:ascii="Times New Roman" w:hAnsi="Times New Roman" w:cs="Times New Roman"/>
          <w:color w:val="000000"/>
          <w:sz w:val="24"/>
          <w:szCs w:val="24"/>
          <w:u w:val="single"/>
          <w:shd w:val="clear" w:color="auto" w:fill="FFFFFF"/>
          <w:lang w:val="en-US"/>
        </w:rPr>
        <w:t>Table 1</w:t>
      </w:r>
      <w:r w:rsidR="00EA0B4F">
        <w:rPr>
          <w:rFonts w:ascii="Times New Roman" w:hAnsi="Times New Roman" w:cs="Times New Roman"/>
          <w:color w:val="000000"/>
          <w:sz w:val="24"/>
          <w:szCs w:val="24"/>
          <w:u w:val="single"/>
          <w:shd w:val="clear" w:color="auto" w:fill="FFFFFF"/>
          <w:lang w:val="en-US"/>
        </w:rPr>
        <w:t>:</w:t>
      </w:r>
      <w:r w:rsidRPr="000D6636">
        <w:rPr>
          <w:rFonts w:ascii="Times New Roman" w:hAnsi="Times New Roman" w:cs="Times New Roman"/>
          <w:sz w:val="24"/>
          <w:szCs w:val="24"/>
          <w:u w:val="single"/>
          <w:lang w:val="en-US"/>
        </w:rPr>
        <w:t xml:space="preserve"> </w:t>
      </w:r>
      <w:r>
        <w:rPr>
          <w:rFonts w:ascii="Times New Roman" w:hAnsi="Times New Roman" w:cs="Times New Roman"/>
          <w:sz w:val="24"/>
          <w:szCs w:val="24"/>
          <w:u w:val="single"/>
          <w:lang w:val="en-US"/>
        </w:rPr>
        <w:t>Ambient parameters</w:t>
      </w:r>
      <w:r w:rsidRPr="000D6636">
        <w:rPr>
          <w:rFonts w:ascii="Times New Roman" w:hAnsi="Times New Roman" w:cs="Times New Roman"/>
          <w:sz w:val="24"/>
          <w:szCs w:val="24"/>
          <w:u w:val="single"/>
          <w:lang w:val="en-US"/>
        </w:rPr>
        <w:t xml:space="preserve"> for </w:t>
      </w:r>
      <w:r>
        <w:rPr>
          <w:rFonts w:ascii="Times New Roman" w:hAnsi="Times New Roman" w:cs="Times New Roman"/>
          <w:sz w:val="24"/>
          <w:szCs w:val="24"/>
          <w:u w:val="single"/>
          <w:lang w:val="en-US"/>
        </w:rPr>
        <w:t xml:space="preserve">all </w:t>
      </w:r>
      <w:r w:rsidRPr="000D6636">
        <w:rPr>
          <w:rFonts w:ascii="Times New Roman" w:hAnsi="Times New Roman" w:cs="Times New Roman"/>
          <w:sz w:val="24"/>
          <w:szCs w:val="24"/>
          <w:u w:val="single"/>
          <w:lang w:val="en-US"/>
        </w:rPr>
        <w:t>gas turbine</w:t>
      </w:r>
      <w:r>
        <w:rPr>
          <w:rFonts w:ascii="Times New Roman" w:hAnsi="Times New Roman" w:cs="Times New Roman"/>
          <w:sz w:val="24"/>
          <w:szCs w:val="24"/>
          <w:u w:val="single"/>
          <w:lang w:val="en-US"/>
        </w:rPr>
        <w:t>s</w:t>
      </w:r>
    </w:p>
    <w:tbl>
      <w:tblPr>
        <w:tblStyle w:val="TableGrid"/>
        <w:tblW w:w="0" w:type="auto"/>
        <w:jc w:val="center"/>
        <w:tblLook w:val="04A0"/>
      </w:tblPr>
      <w:tblGrid>
        <w:gridCol w:w="3336"/>
        <w:gridCol w:w="1230"/>
        <w:gridCol w:w="46"/>
        <w:gridCol w:w="925"/>
      </w:tblGrid>
      <w:tr w:rsidR="00B958DD" w:rsidRPr="00CE642D" w:rsidTr="00BC242A">
        <w:trPr>
          <w:trHeight w:val="229"/>
          <w:jc w:val="center"/>
        </w:trPr>
        <w:tc>
          <w:tcPr>
            <w:tcW w:w="3336" w:type="dxa"/>
          </w:tcPr>
          <w:p w:rsidR="00B958DD" w:rsidRPr="00CE642D" w:rsidRDefault="00B958DD" w:rsidP="00BC242A">
            <w:pPr>
              <w:jc w:val="center"/>
              <w:rPr>
                <w:rFonts w:ascii="Times New Roman" w:hAnsi="Times New Roman" w:cs="Times New Roman"/>
                <w:lang w:val="en-US"/>
              </w:rPr>
            </w:pPr>
          </w:p>
        </w:tc>
        <w:tc>
          <w:tcPr>
            <w:tcW w:w="1276" w:type="dxa"/>
            <w:gridSpan w:val="2"/>
          </w:tcPr>
          <w:p w:rsidR="00B958DD" w:rsidRPr="00CE642D" w:rsidRDefault="00B958DD" w:rsidP="00BC242A">
            <w:pPr>
              <w:jc w:val="center"/>
              <w:rPr>
                <w:rFonts w:ascii="Times New Roman" w:hAnsi="Times New Roman" w:cs="Times New Roman"/>
                <w:lang w:val="en-US"/>
              </w:rPr>
            </w:pPr>
            <w:r>
              <w:rPr>
                <w:rFonts w:ascii="Times New Roman" w:hAnsi="Times New Roman" w:cs="Times New Roman"/>
                <w:lang w:val="en-US"/>
              </w:rPr>
              <w:t>Unit</w:t>
            </w:r>
          </w:p>
        </w:tc>
        <w:tc>
          <w:tcPr>
            <w:tcW w:w="925" w:type="dxa"/>
          </w:tcPr>
          <w:p w:rsidR="00B958DD" w:rsidRPr="00CE642D" w:rsidRDefault="00B958DD" w:rsidP="00BC242A">
            <w:pPr>
              <w:jc w:val="center"/>
              <w:rPr>
                <w:rFonts w:ascii="Times New Roman" w:hAnsi="Times New Roman" w:cs="Times New Roman"/>
                <w:lang w:val="en-US"/>
              </w:rPr>
            </w:pPr>
            <w:r>
              <w:rPr>
                <w:rFonts w:ascii="Times New Roman" w:hAnsi="Times New Roman" w:cs="Times New Roman"/>
                <w:lang w:val="en-US"/>
              </w:rPr>
              <w:t>Value</w:t>
            </w:r>
          </w:p>
        </w:tc>
      </w:tr>
      <w:tr w:rsidR="00B958DD" w:rsidRPr="00CE642D" w:rsidTr="00BC242A">
        <w:trPr>
          <w:trHeight w:val="229"/>
          <w:jc w:val="center"/>
        </w:trPr>
        <w:tc>
          <w:tcPr>
            <w:tcW w:w="5537" w:type="dxa"/>
            <w:gridSpan w:val="4"/>
          </w:tcPr>
          <w:p w:rsidR="00B958DD" w:rsidRPr="00CE642D" w:rsidRDefault="00B958DD" w:rsidP="00BC242A">
            <w:pPr>
              <w:jc w:val="center"/>
              <w:rPr>
                <w:rFonts w:ascii="Times New Roman" w:hAnsi="Times New Roman" w:cs="Times New Roman"/>
                <w:color w:val="000000"/>
                <w:shd w:val="clear" w:color="auto" w:fill="FFFFFF"/>
                <w:lang w:val="en-US"/>
              </w:rPr>
            </w:pPr>
            <w:r w:rsidRPr="00CE642D">
              <w:rPr>
                <w:rFonts w:ascii="Times New Roman" w:hAnsi="Times New Roman" w:cs="Times New Roman"/>
                <w:lang w:val="en-US"/>
              </w:rPr>
              <w:t>Ambient conditions</w:t>
            </w:r>
          </w:p>
        </w:tc>
      </w:tr>
      <w:tr w:rsidR="00B958DD" w:rsidRPr="00CE642D" w:rsidTr="00BC242A">
        <w:trPr>
          <w:trHeight w:val="244"/>
          <w:jc w:val="center"/>
        </w:trPr>
        <w:tc>
          <w:tcPr>
            <w:tcW w:w="3336" w:type="dxa"/>
          </w:tcPr>
          <w:p w:rsidR="00B958DD" w:rsidRPr="00CE642D" w:rsidRDefault="00B958DD" w:rsidP="00BC242A">
            <w:pPr>
              <w:jc w:val="both"/>
              <w:rPr>
                <w:rFonts w:ascii="Times New Roman" w:hAnsi="Times New Roman" w:cs="Times New Roman"/>
                <w:color w:val="000000"/>
                <w:shd w:val="clear" w:color="auto" w:fill="FFFFFF"/>
                <w:lang w:val="en-US"/>
              </w:rPr>
            </w:pPr>
            <w:r w:rsidRPr="00CE642D">
              <w:rPr>
                <w:rFonts w:ascii="Times New Roman" w:hAnsi="Times New Roman" w:cs="Times New Roman"/>
                <w:color w:val="000000"/>
                <w:shd w:val="clear" w:color="auto" w:fill="FFFFFF"/>
                <w:lang w:val="en-US"/>
              </w:rPr>
              <w:t>Relative humidity</w:t>
            </w:r>
          </w:p>
        </w:tc>
        <w:tc>
          <w:tcPr>
            <w:tcW w:w="1230" w:type="dxa"/>
          </w:tcPr>
          <w:p w:rsidR="00B958DD" w:rsidRPr="00CE642D" w:rsidRDefault="00B958DD" w:rsidP="00BC242A">
            <w:pPr>
              <w:jc w:val="both"/>
              <w:rPr>
                <w:rFonts w:ascii="Times New Roman" w:hAnsi="Times New Roman" w:cs="Times New Roman"/>
                <w:color w:val="000000"/>
                <w:shd w:val="clear" w:color="auto" w:fill="FFFFFF"/>
                <w:lang w:val="en-US"/>
              </w:rPr>
            </w:pPr>
            <w:r w:rsidRPr="00CE642D">
              <w:rPr>
                <w:rFonts w:ascii="Times New Roman" w:hAnsi="Times New Roman" w:cs="Times New Roman"/>
                <w:color w:val="000000"/>
                <w:shd w:val="clear" w:color="auto" w:fill="FFFFFF"/>
                <w:lang w:val="en-US"/>
              </w:rPr>
              <w:t>%</w:t>
            </w:r>
          </w:p>
        </w:tc>
        <w:tc>
          <w:tcPr>
            <w:tcW w:w="971" w:type="dxa"/>
            <w:gridSpan w:val="2"/>
          </w:tcPr>
          <w:p w:rsidR="00B958DD" w:rsidRPr="00CE642D" w:rsidRDefault="00B958DD" w:rsidP="00BC242A">
            <w:pPr>
              <w:jc w:val="both"/>
              <w:rPr>
                <w:rFonts w:ascii="Times New Roman" w:hAnsi="Times New Roman" w:cs="Times New Roman"/>
                <w:color w:val="000000"/>
                <w:shd w:val="clear" w:color="auto" w:fill="FFFFFF"/>
                <w:lang w:val="en-US"/>
              </w:rPr>
            </w:pPr>
            <w:r w:rsidRPr="00CE642D">
              <w:rPr>
                <w:rFonts w:ascii="Times New Roman" w:hAnsi="Times New Roman" w:cs="Times New Roman"/>
                <w:color w:val="000000"/>
                <w:shd w:val="clear" w:color="auto" w:fill="FFFFFF"/>
                <w:lang w:val="en-US"/>
              </w:rPr>
              <w:t>60</w:t>
            </w:r>
          </w:p>
        </w:tc>
      </w:tr>
      <w:tr w:rsidR="00B958DD" w:rsidRPr="00CE642D" w:rsidTr="00BC242A">
        <w:trPr>
          <w:trHeight w:val="229"/>
          <w:jc w:val="center"/>
        </w:trPr>
        <w:tc>
          <w:tcPr>
            <w:tcW w:w="3336" w:type="dxa"/>
          </w:tcPr>
          <w:p w:rsidR="00B958DD" w:rsidRPr="00CE642D" w:rsidRDefault="00B958DD" w:rsidP="00BC242A">
            <w:pPr>
              <w:jc w:val="both"/>
              <w:rPr>
                <w:rFonts w:ascii="Times New Roman" w:hAnsi="Times New Roman" w:cs="Times New Roman"/>
                <w:color w:val="000000"/>
                <w:shd w:val="clear" w:color="auto" w:fill="FFFFFF"/>
                <w:lang w:val="en-US"/>
              </w:rPr>
            </w:pPr>
            <w:r w:rsidRPr="00CE642D">
              <w:rPr>
                <w:rFonts w:ascii="Times New Roman" w:hAnsi="Times New Roman" w:cs="Times New Roman"/>
                <w:color w:val="000000"/>
                <w:shd w:val="clear" w:color="auto" w:fill="FFFFFF"/>
                <w:lang w:val="en-US"/>
              </w:rPr>
              <w:t>Inlet pressure</w:t>
            </w:r>
          </w:p>
        </w:tc>
        <w:tc>
          <w:tcPr>
            <w:tcW w:w="1230" w:type="dxa"/>
          </w:tcPr>
          <w:p w:rsidR="00B958DD" w:rsidRPr="00CE642D" w:rsidRDefault="00F16976" w:rsidP="00BC242A">
            <w:pPr>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B</w:t>
            </w:r>
            <w:r w:rsidR="008D199E">
              <w:rPr>
                <w:rFonts w:ascii="Times New Roman" w:hAnsi="Times New Roman" w:cs="Times New Roman"/>
                <w:color w:val="000000"/>
                <w:shd w:val="clear" w:color="auto" w:fill="FFFFFF"/>
                <w:lang w:val="en-US"/>
              </w:rPr>
              <w:t>ar</w:t>
            </w:r>
          </w:p>
        </w:tc>
        <w:tc>
          <w:tcPr>
            <w:tcW w:w="971" w:type="dxa"/>
            <w:gridSpan w:val="2"/>
          </w:tcPr>
          <w:p w:rsidR="00B958DD" w:rsidRPr="00CE642D" w:rsidRDefault="00B958DD" w:rsidP="00BC242A">
            <w:pPr>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1</w:t>
            </w:r>
            <w:r w:rsidR="00B06BB7">
              <w:rPr>
                <w:rFonts w:ascii="Times New Roman" w:hAnsi="Times New Roman" w:cs="Times New Roman"/>
                <w:color w:val="000000"/>
                <w:shd w:val="clear" w:color="auto" w:fill="FFFFFF"/>
                <w:lang w:val="en-US"/>
              </w:rPr>
              <w:t>.</w:t>
            </w:r>
            <w:r w:rsidR="008D199E">
              <w:rPr>
                <w:rFonts w:ascii="Times New Roman" w:hAnsi="Times New Roman" w:cs="Times New Roman"/>
                <w:color w:val="000000"/>
                <w:shd w:val="clear" w:color="auto" w:fill="FFFFFF"/>
                <w:lang w:val="en-US"/>
              </w:rPr>
              <w:t>01</w:t>
            </w:r>
            <w:r w:rsidRPr="00CE642D">
              <w:rPr>
                <w:rFonts w:ascii="Times New Roman" w:hAnsi="Times New Roman" w:cs="Times New Roman"/>
                <w:color w:val="000000"/>
                <w:shd w:val="clear" w:color="auto" w:fill="FFFFFF"/>
                <w:lang w:val="en-US"/>
              </w:rPr>
              <w:t>32</w:t>
            </w:r>
          </w:p>
        </w:tc>
      </w:tr>
      <w:tr w:rsidR="00B958DD" w:rsidRPr="00CE642D" w:rsidTr="00BC242A">
        <w:trPr>
          <w:trHeight w:val="244"/>
          <w:jc w:val="center"/>
        </w:trPr>
        <w:tc>
          <w:tcPr>
            <w:tcW w:w="3336" w:type="dxa"/>
          </w:tcPr>
          <w:p w:rsidR="00B958DD" w:rsidRPr="00CE642D" w:rsidRDefault="00B958DD" w:rsidP="00BC242A">
            <w:pPr>
              <w:jc w:val="both"/>
              <w:rPr>
                <w:rFonts w:ascii="Times New Roman" w:hAnsi="Times New Roman" w:cs="Times New Roman"/>
                <w:color w:val="000000"/>
                <w:shd w:val="clear" w:color="auto" w:fill="FFFFFF"/>
                <w:lang w:val="en-US"/>
              </w:rPr>
            </w:pPr>
            <w:r w:rsidRPr="00CE642D">
              <w:rPr>
                <w:rFonts w:ascii="Times New Roman" w:hAnsi="Times New Roman" w:cs="Times New Roman"/>
                <w:color w:val="000000"/>
                <w:shd w:val="clear" w:color="auto" w:fill="FFFFFF"/>
                <w:lang w:val="en-US"/>
              </w:rPr>
              <w:t>Inlet temperature</w:t>
            </w:r>
          </w:p>
        </w:tc>
        <w:tc>
          <w:tcPr>
            <w:tcW w:w="1230" w:type="dxa"/>
          </w:tcPr>
          <w:p w:rsidR="00B958DD" w:rsidRPr="00CE642D" w:rsidRDefault="00B958DD" w:rsidP="00BC242A">
            <w:pPr>
              <w:jc w:val="both"/>
              <w:rPr>
                <w:rFonts w:ascii="Times New Roman" w:hAnsi="Times New Roman" w:cs="Times New Roman"/>
                <w:color w:val="000000"/>
                <w:shd w:val="clear" w:color="auto" w:fill="FFFFFF"/>
                <w:lang w:val="en-US"/>
              </w:rPr>
            </w:pPr>
            <w:r w:rsidRPr="00CE642D">
              <w:rPr>
                <w:rFonts w:ascii="Times New Roman" w:hAnsi="Times New Roman" w:cs="Times New Roman"/>
                <w:color w:val="000000"/>
                <w:shd w:val="clear" w:color="auto" w:fill="FFFFFF"/>
                <w:vertAlign w:val="superscript"/>
                <w:lang w:val="en-US"/>
              </w:rPr>
              <w:t>0</w:t>
            </w:r>
            <w:r w:rsidRPr="00CE642D">
              <w:rPr>
                <w:rFonts w:ascii="Times New Roman" w:hAnsi="Times New Roman" w:cs="Times New Roman"/>
                <w:color w:val="000000"/>
                <w:shd w:val="clear" w:color="auto" w:fill="FFFFFF"/>
                <w:lang w:val="en-US"/>
              </w:rPr>
              <w:t>C</w:t>
            </w:r>
          </w:p>
        </w:tc>
        <w:tc>
          <w:tcPr>
            <w:tcW w:w="971" w:type="dxa"/>
            <w:gridSpan w:val="2"/>
          </w:tcPr>
          <w:p w:rsidR="00B958DD" w:rsidRPr="00CE642D" w:rsidRDefault="00B958DD" w:rsidP="00BC242A">
            <w:pPr>
              <w:jc w:val="both"/>
              <w:rPr>
                <w:rFonts w:ascii="Times New Roman" w:hAnsi="Times New Roman" w:cs="Times New Roman"/>
                <w:color w:val="000000"/>
                <w:shd w:val="clear" w:color="auto" w:fill="FFFFFF"/>
                <w:lang w:val="en-US"/>
              </w:rPr>
            </w:pPr>
            <w:r w:rsidRPr="00CE642D">
              <w:rPr>
                <w:rFonts w:ascii="Times New Roman" w:hAnsi="Times New Roman" w:cs="Times New Roman"/>
                <w:color w:val="000000"/>
                <w:shd w:val="clear" w:color="auto" w:fill="FFFFFF"/>
                <w:lang w:val="en-US"/>
              </w:rPr>
              <w:t>15</w:t>
            </w:r>
          </w:p>
        </w:tc>
      </w:tr>
    </w:tbl>
    <w:p w:rsidR="00B958DD" w:rsidRPr="00002E90" w:rsidRDefault="00B958DD" w:rsidP="00002E90">
      <w:pPr>
        <w:pStyle w:val="ListParagraph"/>
        <w:autoSpaceDE w:val="0"/>
        <w:autoSpaceDN w:val="0"/>
        <w:adjustRightInd w:val="0"/>
        <w:spacing w:after="0" w:line="240" w:lineRule="auto"/>
        <w:ind w:left="0"/>
        <w:jc w:val="both"/>
        <w:rPr>
          <w:rFonts w:ascii="Times New Roman" w:eastAsia="WarnockPro-Regular" w:hAnsi="Times New Roman"/>
          <w:sz w:val="24"/>
          <w:szCs w:val="24"/>
          <w:lang w:val="en-US"/>
        </w:rPr>
      </w:pPr>
    </w:p>
    <w:p w:rsidR="00BA6CF8" w:rsidRPr="00BA6CF8" w:rsidRDefault="00492E2A" w:rsidP="00BA6CF8">
      <w:pPr>
        <w:spacing w:line="240" w:lineRule="auto"/>
        <w:jc w:val="both"/>
        <w:rPr>
          <w:rFonts w:ascii="Times New Roman" w:hAnsi="Times New Roman"/>
          <w:sz w:val="24"/>
          <w:szCs w:val="24"/>
          <w:lang w:val="en-US"/>
        </w:rPr>
      </w:pPr>
      <w:r>
        <w:rPr>
          <w:rFonts w:ascii="Times New Roman" w:hAnsi="Times New Roman"/>
          <w:sz w:val="24"/>
          <w:szCs w:val="24"/>
          <w:lang w:val="en-US"/>
        </w:rPr>
        <w:t xml:space="preserve">In Table 2 performance parameters of these GTs were shown. </w:t>
      </w:r>
    </w:p>
    <w:p w:rsidR="00492E2A" w:rsidRPr="00AB18D3" w:rsidRDefault="00492E2A" w:rsidP="001A74C7">
      <w:pPr>
        <w:spacing w:after="0" w:line="240" w:lineRule="auto"/>
        <w:jc w:val="center"/>
        <w:rPr>
          <w:rFonts w:ascii="Times New Roman" w:hAnsi="Times New Roman" w:cs="Times New Roman"/>
          <w:sz w:val="24"/>
          <w:szCs w:val="24"/>
          <w:u w:val="single"/>
          <w:lang w:val="en-US"/>
        </w:rPr>
      </w:pPr>
      <w:r>
        <w:rPr>
          <w:rFonts w:ascii="Times New Roman" w:eastAsia="Times New Roman" w:hAnsi="Times New Roman"/>
          <w:b/>
          <w:sz w:val="28"/>
          <w:szCs w:val="28"/>
          <w:lang w:val="en-US"/>
        </w:rPr>
        <w:tab/>
      </w:r>
      <w:r w:rsidRPr="00AB18D3">
        <w:rPr>
          <w:rFonts w:ascii="Times New Roman" w:hAnsi="Times New Roman" w:cs="Times New Roman"/>
          <w:sz w:val="24"/>
          <w:szCs w:val="24"/>
          <w:u w:val="single"/>
          <w:lang w:val="en-US"/>
        </w:rPr>
        <w:t>Table</w:t>
      </w:r>
      <w:r w:rsidRPr="00AB18D3">
        <w:rPr>
          <w:rFonts w:ascii="Times New Roman" w:hAnsi="Times New Roman" w:cs="Times New Roman"/>
          <w:color w:val="000000"/>
          <w:sz w:val="24"/>
          <w:szCs w:val="24"/>
          <w:u w:val="single"/>
          <w:shd w:val="clear" w:color="auto" w:fill="FFFFFF"/>
          <w:lang w:val="en-US"/>
        </w:rPr>
        <w:t xml:space="preserve"> </w:t>
      </w:r>
      <w:r w:rsidR="00AB18D3" w:rsidRPr="00AB18D3">
        <w:rPr>
          <w:rFonts w:ascii="Times New Roman" w:hAnsi="Times New Roman" w:cs="Times New Roman"/>
          <w:color w:val="000000"/>
          <w:sz w:val="24"/>
          <w:szCs w:val="24"/>
          <w:u w:val="single"/>
          <w:shd w:val="clear" w:color="auto" w:fill="FFFFFF"/>
          <w:lang w:val="en-US"/>
        </w:rPr>
        <w:t>2:</w:t>
      </w:r>
      <w:r w:rsidRPr="00AB18D3">
        <w:rPr>
          <w:rFonts w:ascii="Times New Roman" w:hAnsi="Times New Roman" w:cs="Times New Roman"/>
          <w:sz w:val="24"/>
          <w:szCs w:val="24"/>
          <w:u w:val="single"/>
          <w:lang w:val="en-US"/>
        </w:rPr>
        <w:t xml:space="preserve"> Performance parameters for GTs</w:t>
      </w:r>
    </w:p>
    <w:p w:rsidR="00AB18D3" w:rsidRPr="000D6636" w:rsidRDefault="00AB18D3" w:rsidP="001A74C7">
      <w:pPr>
        <w:spacing w:after="0" w:line="240" w:lineRule="auto"/>
        <w:jc w:val="center"/>
        <w:rPr>
          <w:rFonts w:ascii="Times New Roman" w:hAnsi="Times New Roman" w:cs="Times New Roman"/>
          <w:sz w:val="24"/>
          <w:szCs w:val="24"/>
          <w:u w:val="single"/>
          <w:lang w:val="en-US"/>
        </w:rPr>
      </w:pPr>
    </w:p>
    <w:tbl>
      <w:tblPr>
        <w:tblStyle w:val="TableGrid"/>
        <w:tblpPr w:leftFromText="180" w:rightFromText="180" w:vertAnchor="text" w:tblpXSpec="right" w:tblpY="1"/>
        <w:tblOverlap w:val="never"/>
        <w:tblW w:w="10881" w:type="dxa"/>
        <w:tblLayout w:type="fixed"/>
        <w:tblLook w:val="04A0"/>
      </w:tblPr>
      <w:tblGrid>
        <w:gridCol w:w="2660"/>
        <w:gridCol w:w="821"/>
        <w:gridCol w:w="811"/>
        <w:gridCol w:w="810"/>
        <w:gridCol w:w="811"/>
        <w:gridCol w:w="810"/>
        <w:gridCol w:w="811"/>
        <w:gridCol w:w="810"/>
        <w:gridCol w:w="836"/>
        <w:gridCol w:w="851"/>
        <w:gridCol w:w="850"/>
      </w:tblGrid>
      <w:tr w:rsidR="00554821" w:rsidRPr="005C6E39" w:rsidTr="00DB1AB2">
        <w:trPr>
          <w:cantSplit/>
          <w:trHeight w:val="2258"/>
        </w:trPr>
        <w:tc>
          <w:tcPr>
            <w:tcW w:w="3481" w:type="dxa"/>
            <w:gridSpan w:val="2"/>
            <w:tcBorders>
              <w:top w:val="nil"/>
              <w:left w:val="nil"/>
            </w:tcBorders>
          </w:tcPr>
          <w:p w:rsidR="001A74C7" w:rsidRPr="005C6E39" w:rsidRDefault="001A74C7" w:rsidP="005C6E39">
            <w:pPr>
              <w:jc w:val="center"/>
              <w:rPr>
                <w:rFonts w:ascii="Times New Roman" w:hAnsi="Times New Roman" w:cs="Times New Roman"/>
                <w:lang w:val="en-US"/>
              </w:rPr>
            </w:pPr>
          </w:p>
        </w:tc>
        <w:tc>
          <w:tcPr>
            <w:tcW w:w="811" w:type="dxa"/>
            <w:textDirection w:val="btLr"/>
            <w:vAlign w:val="center"/>
          </w:tcPr>
          <w:p w:rsidR="001A74C7" w:rsidRPr="005C6E39" w:rsidRDefault="001A74C7" w:rsidP="00531AC0">
            <w:pPr>
              <w:ind w:left="113" w:right="113"/>
              <w:rPr>
                <w:rFonts w:ascii="Times New Roman" w:hAnsi="Times New Roman" w:cs="Times New Roman"/>
                <w:lang w:val="en-US"/>
              </w:rPr>
            </w:pPr>
            <w:r w:rsidRPr="001A74C7">
              <w:rPr>
                <w:rFonts w:ascii="Times New Roman" w:hAnsi="Times New Roman" w:cs="Times New Roman"/>
                <w:b/>
                <w:lang w:val="en-US"/>
              </w:rPr>
              <w:t>Centrax G</w:t>
            </w:r>
            <w:r w:rsidR="00531AC0">
              <w:rPr>
                <w:rFonts w:ascii="Times New Roman" w:hAnsi="Times New Roman" w:cs="Times New Roman"/>
                <w:b/>
                <w:lang w:val="en-US"/>
              </w:rPr>
              <w:t xml:space="preserve">as Turbine Trent 60 DLE SC (GTW </w:t>
            </w:r>
            <w:r w:rsidRPr="001A74C7">
              <w:rPr>
                <w:rFonts w:ascii="Times New Roman" w:hAnsi="Times New Roman" w:cs="Times New Roman"/>
                <w:b/>
                <w:lang w:val="en-US"/>
              </w:rPr>
              <w:t>2009)</w:t>
            </w:r>
          </w:p>
        </w:tc>
        <w:tc>
          <w:tcPr>
            <w:tcW w:w="810" w:type="dxa"/>
            <w:textDirection w:val="btLr"/>
            <w:vAlign w:val="center"/>
          </w:tcPr>
          <w:p w:rsidR="001A74C7" w:rsidRPr="00F53141" w:rsidRDefault="00F53141" w:rsidP="00531AC0">
            <w:pPr>
              <w:ind w:left="113" w:right="113"/>
              <w:rPr>
                <w:rFonts w:ascii="Times New Roman" w:hAnsi="Times New Roman" w:cs="Times New Roman"/>
                <w:b/>
                <w:lang w:val="en-US"/>
              </w:rPr>
            </w:pPr>
            <w:r w:rsidRPr="00F53141">
              <w:rPr>
                <w:rFonts w:ascii="Times New Roman" w:hAnsi="Times New Roman" w:cs="Times New Roman"/>
                <w:b/>
                <w:lang w:val="en-US"/>
              </w:rPr>
              <w:t>Alstom GT8C2 50Hz SC (GTW 2009)</w:t>
            </w:r>
          </w:p>
        </w:tc>
        <w:tc>
          <w:tcPr>
            <w:tcW w:w="811" w:type="dxa"/>
            <w:textDirection w:val="btLr"/>
            <w:vAlign w:val="center"/>
          </w:tcPr>
          <w:p w:rsidR="001A74C7" w:rsidRPr="00ED6A9D" w:rsidRDefault="00ED6A9D" w:rsidP="00531AC0">
            <w:pPr>
              <w:ind w:left="113" w:right="113"/>
              <w:rPr>
                <w:rFonts w:ascii="Times New Roman" w:hAnsi="Times New Roman" w:cs="Times New Roman"/>
                <w:b/>
                <w:lang w:val="en-US"/>
              </w:rPr>
            </w:pPr>
            <w:r w:rsidRPr="00ED6A9D">
              <w:rPr>
                <w:rFonts w:ascii="Times New Roman" w:hAnsi="Times New Roman" w:cs="Times New Roman"/>
                <w:b/>
                <w:lang w:val="en-US"/>
              </w:rPr>
              <w:t>Hitachi PG6101(FA) SC (GTW 2009)</w:t>
            </w:r>
          </w:p>
        </w:tc>
        <w:tc>
          <w:tcPr>
            <w:tcW w:w="810" w:type="dxa"/>
            <w:textDirection w:val="btLr"/>
            <w:vAlign w:val="center"/>
          </w:tcPr>
          <w:p w:rsidR="00AB18D3" w:rsidRDefault="00EB4D23" w:rsidP="00531AC0">
            <w:pPr>
              <w:ind w:left="113" w:right="113"/>
              <w:rPr>
                <w:rFonts w:ascii="Times New Roman" w:hAnsi="Times New Roman" w:cs="Times New Roman"/>
                <w:b/>
                <w:lang w:val="en-US"/>
              </w:rPr>
            </w:pPr>
            <w:r w:rsidRPr="00EB4D23">
              <w:rPr>
                <w:rFonts w:ascii="Times New Roman" w:hAnsi="Times New Roman" w:cs="Times New Roman"/>
                <w:b/>
                <w:lang w:val="en-US"/>
              </w:rPr>
              <w:t>Ansaldo Energia V64.3A SC</w:t>
            </w:r>
          </w:p>
          <w:p w:rsidR="001A74C7" w:rsidRPr="00EB4D23" w:rsidRDefault="00EB4D23" w:rsidP="00531AC0">
            <w:pPr>
              <w:ind w:left="113" w:right="113"/>
              <w:rPr>
                <w:rFonts w:ascii="Times New Roman" w:hAnsi="Times New Roman" w:cs="Times New Roman"/>
                <w:b/>
                <w:lang w:val="en-US"/>
              </w:rPr>
            </w:pPr>
            <w:r w:rsidRPr="00EB4D23">
              <w:rPr>
                <w:rFonts w:ascii="Times New Roman" w:hAnsi="Times New Roman" w:cs="Times New Roman"/>
                <w:b/>
                <w:lang w:val="en-US"/>
              </w:rPr>
              <w:t>(GTW 2009)</w:t>
            </w:r>
          </w:p>
        </w:tc>
        <w:tc>
          <w:tcPr>
            <w:tcW w:w="811" w:type="dxa"/>
            <w:textDirection w:val="btLr"/>
            <w:vAlign w:val="center"/>
          </w:tcPr>
          <w:p w:rsidR="001A74C7" w:rsidRPr="00AB18D3" w:rsidRDefault="00AB18D3" w:rsidP="00531AC0">
            <w:pPr>
              <w:ind w:left="113" w:right="113"/>
              <w:rPr>
                <w:rFonts w:ascii="Times New Roman" w:hAnsi="Times New Roman" w:cs="Times New Roman"/>
                <w:b/>
                <w:lang w:val="en-US"/>
              </w:rPr>
            </w:pPr>
            <w:r w:rsidRPr="00AB18D3">
              <w:rPr>
                <w:rFonts w:ascii="Times New Roman" w:hAnsi="Times New Roman" w:cs="Times New Roman"/>
                <w:b/>
                <w:lang w:val="en-US"/>
              </w:rPr>
              <w:t>GE Energy Heavy Duty PG7121(EA) SC (GTW 2009)</w:t>
            </w:r>
          </w:p>
        </w:tc>
        <w:tc>
          <w:tcPr>
            <w:tcW w:w="810" w:type="dxa"/>
            <w:textDirection w:val="btLr"/>
            <w:vAlign w:val="center"/>
          </w:tcPr>
          <w:p w:rsidR="001A74C7" w:rsidRPr="00AB18D3" w:rsidRDefault="00AB18D3" w:rsidP="00531AC0">
            <w:pPr>
              <w:ind w:left="113" w:right="113"/>
              <w:rPr>
                <w:rFonts w:ascii="Times New Roman" w:hAnsi="Times New Roman" w:cs="Times New Roman"/>
                <w:b/>
                <w:lang w:val="en-US"/>
              </w:rPr>
            </w:pPr>
            <w:r w:rsidRPr="00AB18D3">
              <w:rPr>
                <w:rFonts w:ascii="Times New Roman" w:hAnsi="Times New Roman" w:cs="Times New Roman"/>
                <w:b/>
                <w:lang w:val="en-US"/>
              </w:rPr>
              <w:t>Westinghouse 401 (97 GT World)</w:t>
            </w:r>
          </w:p>
        </w:tc>
        <w:tc>
          <w:tcPr>
            <w:tcW w:w="836" w:type="dxa"/>
            <w:textDirection w:val="btLr"/>
            <w:vAlign w:val="center"/>
          </w:tcPr>
          <w:p w:rsidR="001A74C7" w:rsidRPr="00AB18D3" w:rsidRDefault="00AB18D3" w:rsidP="00531AC0">
            <w:pPr>
              <w:ind w:left="113" w:right="113"/>
              <w:rPr>
                <w:rFonts w:ascii="Times New Roman" w:hAnsi="Times New Roman" w:cs="Times New Roman"/>
                <w:b/>
                <w:lang w:val="en-US"/>
              </w:rPr>
            </w:pPr>
            <w:r w:rsidRPr="00AB18D3">
              <w:rPr>
                <w:rFonts w:ascii="Times New Roman" w:hAnsi="Times New Roman" w:cs="Times New Roman"/>
                <w:b/>
                <w:lang w:val="en-US"/>
              </w:rPr>
              <w:t>Siemens V84.2  -98 Vendor Data</w:t>
            </w:r>
          </w:p>
        </w:tc>
        <w:tc>
          <w:tcPr>
            <w:tcW w:w="851" w:type="dxa"/>
            <w:textDirection w:val="btLr"/>
            <w:vAlign w:val="center"/>
          </w:tcPr>
          <w:p w:rsidR="001A74C7" w:rsidRPr="00AB18D3" w:rsidRDefault="00AB18D3" w:rsidP="00531AC0">
            <w:pPr>
              <w:ind w:left="113" w:right="113"/>
              <w:rPr>
                <w:rFonts w:ascii="Times New Roman" w:hAnsi="Times New Roman" w:cs="Times New Roman"/>
                <w:b/>
                <w:lang w:val="en-US"/>
              </w:rPr>
            </w:pPr>
            <w:r w:rsidRPr="00AB18D3">
              <w:rPr>
                <w:rFonts w:ascii="Times New Roman" w:hAnsi="Times New Roman" w:cs="Times New Roman"/>
                <w:b/>
                <w:lang w:val="en-US"/>
              </w:rPr>
              <w:t>Mitsubishi M501DA SC (GTW 2009)</w:t>
            </w:r>
          </w:p>
        </w:tc>
        <w:tc>
          <w:tcPr>
            <w:tcW w:w="850" w:type="dxa"/>
            <w:textDirection w:val="btLr"/>
            <w:vAlign w:val="center"/>
          </w:tcPr>
          <w:p w:rsidR="00531AC0" w:rsidRDefault="00AB18D3" w:rsidP="00531AC0">
            <w:pPr>
              <w:ind w:left="113" w:right="113"/>
              <w:rPr>
                <w:rFonts w:ascii="Times New Roman" w:hAnsi="Times New Roman" w:cs="Times New Roman"/>
                <w:b/>
                <w:lang w:val="en-US"/>
              </w:rPr>
            </w:pPr>
            <w:r w:rsidRPr="00AB18D3">
              <w:rPr>
                <w:rFonts w:ascii="Times New Roman" w:hAnsi="Times New Roman" w:cs="Times New Roman"/>
                <w:b/>
                <w:lang w:val="en-US"/>
              </w:rPr>
              <w:t>GE Energy Oil&amp;Gas MS9001E SC</w:t>
            </w:r>
          </w:p>
          <w:p w:rsidR="001A74C7" w:rsidRPr="00AB18D3" w:rsidRDefault="00AB18D3" w:rsidP="00531AC0">
            <w:pPr>
              <w:ind w:left="113" w:right="113"/>
              <w:rPr>
                <w:rFonts w:ascii="Times New Roman" w:hAnsi="Times New Roman" w:cs="Times New Roman"/>
                <w:b/>
                <w:lang w:val="en-US"/>
              </w:rPr>
            </w:pPr>
            <w:r w:rsidRPr="00AB18D3">
              <w:rPr>
                <w:rFonts w:ascii="Times New Roman" w:hAnsi="Times New Roman" w:cs="Times New Roman"/>
                <w:b/>
                <w:lang w:val="en-US"/>
              </w:rPr>
              <w:t>(GTW 2009)</w:t>
            </w:r>
          </w:p>
        </w:tc>
      </w:tr>
      <w:tr w:rsidR="00CC1933" w:rsidRPr="005C6E39" w:rsidTr="00DB1AB2">
        <w:trPr>
          <w:trHeight w:val="213"/>
        </w:trPr>
        <w:tc>
          <w:tcPr>
            <w:tcW w:w="2660" w:type="dxa"/>
          </w:tcPr>
          <w:p w:rsidR="001A74C7" w:rsidRPr="005C6E39" w:rsidRDefault="001A74C7" w:rsidP="005C6E39">
            <w:pPr>
              <w:jc w:val="center"/>
              <w:rPr>
                <w:rFonts w:ascii="Times New Roman" w:hAnsi="Times New Roman" w:cs="Times New Roman"/>
                <w:lang w:val="en-US"/>
              </w:rPr>
            </w:pPr>
          </w:p>
        </w:tc>
        <w:tc>
          <w:tcPr>
            <w:tcW w:w="821" w:type="dxa"/>
          </w:tcPr>
          <w:p w:rsidR="001A74C7" w:rsidRPr="00C82F5D" w:rsidRDefault="001A74C7" w:rsidP="005C6E39">
            <w:pPr>
              <w:jc w:val="center"/>
              <w:rPr>
                <w:rFonts w:ascii="Times New Roman" w:hAnsi="Times New Roman" w:cs="Times New Roman"/>
                <w:i/>
                <w:lang w:val="en-US"/>
              </w:rPr>
            </w:pPr>
            <w:r w:rsidRPr="00C82F5D">
              <w:rPr>
                <w:rFonts w:ascii="Times New Roman" w:hAnsi="Times New Roman" w:cs="Times New Roman"/>
                <w:i/>
                <w:lang w:val="en-US"/>
              </w:rPr>
              <w:t>Unit</w:t>
            </w:r>
          </w:p>
        </w:tc>
        <w:tc>
          <w:tcPr>
            <w:tcW w:w="811" w:type="dxa"/>
          </w:tcPr>
          <w:p w:rsidR="001A74C7" w:rsidRPr="00C82F5D" w:rsidRDefault="001A74C7" w:rsidP="005C6E39">
            <w:pPr>
              <w:jc w:val="center"/>
              <w:rPr>
                <w:rFonts w:ascii="Times New Roman" w:hAnsi="Times New Roman" w:cs="Times New Roman"/>
                <w:i/>
                <w:lang w:val="en-US"/>
              </w:rPr>
            </w:pPr>
            <w:r w:rsidRPr="00C82F5D">
              <w:rPr>
                <w:rFonts w:ascii="Times New Roman" w:hAnsi="Times New Roman" w:cs="Times New Roman"/>
                <w:i/>
                <w:lang w:val="en-US"/>
              </w:rPr>
              <w:t>Value</w:t>
            </w:r>
          </w:p>
        </w:tc>
        <w:tc>
          <w:tcPr>
            <w:tcW w:w="810" w:type="dxa"/>
          </w:tcPr>
          <w:p w:rsidR="001A74C7" w:rsidRPr="00C82F5D" w:rsidRDefault="001A74C7">
            <w:pPr>
              <w:rPr>
                <w:i/>
              </w:rPr>
            </w:pPr>
            <w:r w:rsidRPr="00C82F5D">
              <w:rPr>
                <w:rFonts w:ascii="Times New Roman" w:hAnsi="Times New Roman" w:cs="Times New Roman"/>
                <w:i/>
                <w:lang w:val="en-US"/>
              </w:rPr>
              <w:t>Value</w:t>
            </w:r>
          </w:p>
        </w:tc>
        <w:tc>
          <w:tcPr>
            <w:tcW w:w="811" w:type="dxa"/>
          </w:tcPr>
          <w:p w:rsidR="001A74C7" w:rsidRPr="00C82F5D" w:rsidRDefault="001A74C7">
            <w:pPr>
              <w:rPr>
                <w:i/>
              </w:rPr>
            </w:pPr>
            <w:r w:rsidRPr="00C82F5D">
              <w:rPr>
                <w:rFonts w:ascii="Times New Roman" w:hAnsi="Times New Roman" w:cs="Times New Roman"/>
                <w:i/>
                <w:lang w:val="en-US"/>
              </w:rPr>
              <w:t>Value</w:t>
            </w:r>
          </w:p>
        </w:tc>
        <w:tc>
          <w:tcPr>
            <w:tcW w:w="810" w:type="dxa"/>
          </w:tcPr>
          <w:p w:rsidR="001A74C7" w:rsidRPr="00C82F5D" w:rsidRDefault="001A74C7">
            <w:pPr>
              <w:rPr>
                <w:i/>
              </w:rPr>
            </w:pPr>
            <w:r w:rsidRPr="00C82F5D">
              <w:rPr>
                <w:rFonts w:ascii="Times New Roman" w:hAnsi="Times New Roman" w:cs="Times New Roman"/>
                <w:i/>
                <w:lang w:val="en-US"/>
              </w:rPr>
              <w:t>Value</w:t>
            </w:r>
          </w:p>
        </w:tc>
        <w:tc>
          <w:tcPr>
            <w:tcW w:w="811" w:type="dxa"/>
          </w:tcPr>
          <w:p w:rsidR="001A74C7" w:rsidRPr="00C82F5D" w:rsidRDefault="001A74C7">
            <w:pPr>
              <w:rPr>
                <w:i/>
              </w:rPr>
            </w:pPr>
            <w:r w:rsidRPr="00C82F5D">
              <w:rPr>
                <w:rFonts w:ascii="Times New Roman" w:hAnsi="Times New Roman" w:cs="Times New Roman"/>
                <w:i/>
                <w:lang w:val="en-US"/>
              </w:rPr>
              <w:t>Value</w:t>
            </w:r>
          </w:p>
        </w:tc>
        <w:tc>
          <w:tcPr>
            <w:tcW w:w="810" w:type="dxa"/>
          </w:tcPr>
          <w:p w:rsidR="001A74C7" w:rsidRPr="00C82F5D" w:rsidRDefault="001A74C7">
            <w:pPr>
              <w:rPr>
                <w:i/>
              </w:rPr>
            </w:pPr>
            <w:r w:rsidRPr="00C82F5D">
              <w:rPr>
                <w:rFonts w:ascii="Times New Roman" w:hAnsi="Times New Roman" w:cs="Times New Roman"/>
                <w:i/>
                <w:lang w:val="en-US"/>
              </w:rPr>
              <w:t>Value</w:t>
            </w:r>
          </w:p>
        </w:tc>
        <w:tc>
          <w:tcPr>
            <w:tcW w:w="836" w:type="dxa"/>
          </w:tcPr>
          <w:p w:rsidR="001A74C7" w:rsidRPr="00C82F5D" w:rsidRDefault="001A74C7">
            <w:pPr>
              <w:rPr>
                <w:i/>
              </w:rPr>
            </w:pPr>
            <w:r w:rsidRPr="00C82F5D">
              <w:rPr>
                <w:rFonts w:ascii="Times New Roman" w:hAnsi="Times New Roman" w:cs="Times New Roman"/>
                <w:i/>
                <w:lang w:val="en-US"/>
              </w:rPr>
              <w:t>Value</w:t>
            </w:r>
          </w:p>
        </w:tc>
        <w:tc>
          <w:tcPr>
            <w:tcW w:w="851" w:type="dxa"/>
          </w:tcPr>
          <w:p w:rsidR="001A74C7" w:rsidRPr="00C82F5D" w:rsidRDefault="001A74C7">
            <w:pPr>
              <w:rPr>
                <w:i/>
              </w:rPr>
            </w:pPr>
            <w:r w:rsidRPr="00C82F5D">
              <w:rPr>
                <w:rFonts w:ascii="Times New Roman" w:hAnsi="Times New Roman" w:cs="Times New Roman"/>
                <w:i/>
                <w:lang w:val="en-US"/>
              </w:rPr>
              <w:t>Value</w:t>
            </w:r>
          </w:p>
        </w:tc>
        <w:tc>
          <w:tcPr>
            <w:tcW w:w="850" w:type="dxa"/>
          </w:tcPr>
          <w:p w:rsidR="001A74C7" w:rsidRPr="00C82F5D" w:rsidRDefault="001A74C7">
            <w:pPr>
              <w:rPr>
                <w:i/>
              </w:rPr>
            </w:pPr>
            <w:r w:rsidRPr="00C82F5D">
              <w:rPr>
                <w:rFonts w:ascii="Times New Roman" w:hAnsi="Times New Roman" w:cs="Times New Roman"/>
                <w:i/>
                <w:lang w:val="en-US"/>
              </w:rPr>
              <w:t>Value</w:t>
            </w:r>
          </w:p>
        </w:tc>
      </w:tr>
      <w:tr w:rsidR="00CC1933" w:rsidRPr="005C6E39" w:rsidTr="00DB1AB2">
        <w:trPr>
          <w:trHeight w:val="227"/>
        </w:trPr>
        <w:tc>
          <w:tcPr>
            <w:tcW w:w="2660" w:type="dxa"/>
          </w:tcPr>
          <w:p w:rsidR="001A74C7" w:rsidRPr="00C82F5D" w:rsidRDefault="001A74C7" w:rsidP="005C6E39">
            <w:pPr>
              <w:jc w:val="both"/>
              <w:rPr>
                <w:rFonts w:ascii="Times New Roman" w:hAnsi="Times New Roman" w:cs="Times New Roman"/>
                <w:color w:val="000000"/>
                <w:shd w:val="clear" w:color="auto" w:fill="FFFFFF"/>
                <w:lang w:val="en-US"/>
              </w:rPr>
            </w:pPr>
            <w:r w:rsidRPr="00C82F5D">
              <w:rPr>
                <w:rFonts w:ascii="Times New Roman" w:hAnsi="Times New Roman" w:cs="Times New Roman"/>
                <w:color w:val="000000"/>
                <w:shd w:val="clear" w:color="auto" w:fill="FFFFFF"/>
                <w:lang w:val="en-US"/>
              </w:rPr>
              <w:t>Exhaust gases mass flow</w:t>
            </w:r>
          </w:p>
        </w:tc>
        <w:tc>
          <w:tcPr>
            <w:tcW w:w="821" w:type="dxa"/>
            <w:vAlign w:val="center"/>
          </w:tcPr>
          <w:p w:rsidR="001A74C7" w:rsidRPr="005C6E39" w:rsidRDefault="001A74C7" w:rsidP="001A74C7">
            <w:pPr>
              <w:rPr>
                <w:rFonts w:ascii="Times New Roman" w:hAnsi="Times New Roman" w:cs="Times New Roman"/>
                <w:color w:val="000000"/>
                <w:shd w:val="clear" w:color="auto" w:fill="FFFFFF"/>
                <w:lang w:val="en-US"/>
              </w:rPr>
            </w:pPr>
            <w:r w:rsidRPr="005C6E39">
              <w:rPr>
                <w:rFonts w:ascii="Times New Roman" w:hAnsi="Times New Roman" w:cs="Times New Roman"/>
                <w:color w:val="000000"/>
                <w:shd w:val="clear" w:color="auto" w:fill="FFFFFF"/>
                <w:lang w:val="en-US"/>
              </w:rPr>
              <w:t>kg/s</w:t>
            </w:r>
          </w:p>
        </w:tc>
        <w:tc>
          <w:tcPr>
            <w:tcW w:w="811" w:type="dxa"/>
            <w:vAlign w:val="center"/>
          </w:tcPr>
          <w:p w:rsidR="001A74C7" w:rsidRPr="005C6E39" w:rsidRDefault="009149C5" w:rsidP="00C82F5D">
            <w:pPr>
              <w:jc w:val="center"/>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150.</w:t>
            </w:r>
            <w:r w:rsidR="00CC1933">
              <w:rPr>
                <w:rFonts w:ascii="Times New Roman" w:hAnsi="Times New Roman" w:cs="Times New Roman"/>
                <w:color w:val="000000"/>
                <w:shd w:val="clear" w:color="auto" w:fill="FFFFFF"/>
                <w:lang w:val="en-US"/>
              </w:rPr>
              <w:t>4</w:t>
            </w:r>
          </w:p>
        </w:tc>
        <w:tc>
          <w:tcPr>
            <w:tcW w:w="81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195.</w:t>
            </w:r>
            <w:r w:rsidR="00CC1933">
              <w:rPr>
                <w:rFonts w:ascii="Times New Roman" w:hAnsi="Times New Roman" w:cs="Times New Roman"/>
                <w:lang w:val="en-US"/>
              </w:rPr>
              <w:t>4</w:t>
            </w:r>
          </w:p>
        </w:tc>
        <w:tc>
          <w:tcPr>
            <w:tcW w:w="811"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205.</w:t>
            </w:r>
            <w:r w:rsidR="00CC1933">
              <w:rPr>
                <w:rFonts w:ascii="Times New Roman" w:hAnsi="Times New Roman" w:cs="Times New Roman"/>
                <w:lang w:val="en-US"/>
              </w:rPr>
              <w:t>2</w:t>
            </w:r>
          </w:p>
        </w:tc>
        <w:tc>
          <w:tcPr>
            <w:tcW w:w="81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211.</w:t>
            </w:r>
            <w:r w:rsidR="00CC1933">
              <w:rPr>
                <w:rFonts w:ascii="Times New Roman" w:hAnsi="Times New Roman" w:cs="Times New Roman"/>
                <w:lang w:val="en-US"/>
              </w:rPr>
              <w:t>6</w:t>
            </w:r>
          </w:p>
        </w:tc>
        <w:tc>
          <w:tcPr>
            <w:tcW w:w="811"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296.</w:t>
            </w:r>
            <w:r w:rsidR="00CC1933">
              <w:rPr>
                <w:rFonts w:ascii="Times New Roman" w:hAnsi="Times New Roman" w:cs="Times New Roman"/>
                <w:lang w:val="en-US"/>
              </w:rPr>
              <w:t>7</w:t>
            </w:r>
          </w:p>
        </w:tc>
        <w:tc>
          <w:tcPr>
            <w:tcW w:w="81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227.</w:t>
            </w:r>
            <w:r w:rsidR="00CC1933">
              <w:rPr>
                <w:rFonts w:ascii="Times New Roman" w:hAnsi="Times New Roman" w:cs="Times New Roman"/>
                <w:lang w:val="en-US"/>
              </w:rPr>
              <w:t>2</w:t>
            </w:r>
          </w:p>
        </w:tc>
        <w:tc>
          <w:tcPr>
            <w:tcW w:w="836"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357.</w:t>
            </w:r>
            <w:r w:rsidR="00CC1933">
              <w:rPr>
                <w:rFonts w:ascii="Times New Roman" w:hAnsi="Times New Roman" w:cs="Times New Roman"/>
                <w:lang w:val="en-US"/>
              </w:rPr>
              <w:t>7</w:t>
            </w:r>
          </w:p>
        </w:tc>
        <w:tc>
          <w:tcPr>
            <w:tcW w:w="851"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345.</w:t>
            </w:r>
            <w:r w:rsidR="00CC1933">
              <w:rPr>
                <w:rFonts w:ascii="Times New Roman" w:hAnsi="Times New Roman" w:cs="Times New Roman"/>
                <w:lang w:val="en-US"/>
              </w:rPr>
              <w:t>6</w:t>
            </w:r>
          </w:p>
        </w:tc>
        <w:tc>
          <w:tcPr>
            <w:tcW w:w="85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413.</w:t>
            </w:r>
            <w:r w:rsidR="00CC1933">
              <w:rPr>
                <w:rFonts w:ascii="Times New Roman" w:hAnsi="Times New Roman" w:cs="Times New Roman"/>
                <w:lang w:val="en-US"/>
              </w:rPr>
              <w:t>9</w:t>
            </w:r>
          </w:p>
        </w:tc>
      </w:tr>
      <w:tr w:rsidR="00CC1933" w:rsidRPr="005C6E39" w:rsidTr="00DB1AB2">
        <w:trPr>
          <w:trHeight w:val="227"/>
        </w:trPr>
        <w:tc>
          <w:tcPr>
            <w:tcW w:w="2660" w:type="dxa"/>
          </w:tcPr>
          <w:p w:rsidR="001A74C7" w:rsidRPr="00C82F5D" w:rsidRDefault="00554821" w:rsidP="005C6E39">
            <w:pPr>
              <w:rPr>
                <w:rFonts w:ascii="Times New Roman" w:hAnsi="Times New Roman" w:cs="Times New Roman"/>
                <w:color w:val="000000"/>
                <w:shd w:val="clear" w:color="auto" w:fill="FFFFFF"/>
                <w:lang w:val="en-US"/>
              </w:rPr>
            </w:pPr>
            <w:r w:rsidRPr="00C82F5D">
              <w:rPr>
                <w:rFonts w:ascii="Times New Roman" w:hAnsi="Times New Roman" w:cs="Times New Roman"/>
                <w:color w:val="000000"/>
                <w:shd w:val="clear" w:color="auto" w:fill="FFFFFF"/>
                <w:lang w:val="en-US"/>
              </w:rPr>
              <w:t xml:space="preserve">Exhaust gases </w:t>
            </w:r>
            <w:r w:rsidR="001A74C7" w:rsidRPr="00C82F5D">
              <w:rPr>
                <w:rFonts w:ascii="Times New Roman" w:hAnsi="Times New Roman" w:cs="Times New Roman"/>
                <w:color w:val="000000"/>
                <w:shd w:val="clear" w:color="auto" w:fill="FFFFFF"/>
                <w:lang w:val="en-US"/>
              </w:rPr>
              <w:t>temper</w:t>
            </w:r>
            <w:r w:rsidR="00531AC0" w:rsidRPr="00C82F5D">
              <w:rPr>
                <w:rFonts w:ascii="Times New Roman" w:hAnsi="Times New Roman" w:cs="Times New Roman"/>
                <w:color w:val="000000"/>
                <w:shd w:val="clear" w:color="auto" w:fill="FFFFFF"/>
                <w:lang w:val="en-US"/>
              </w:rPr>
              <w:t>at</w:t>
            </w:r>
            <w:r w:rsidR="00C82F5D">
              <w:rPr>
                <w:rFonts w:ascii="Times New Roman" w:hAnsi="Times New Roman" w:cs="Times New Roman"/>
                <w:color w:val="000000"/>
                <w:shd w:val="clear" w:color="auto" w:fill="FFFFFF"/>
                <w:lang w:val="en-US"/>
              </w:rPr>
              <w:t>ure</w:t>
            </w:r>
          </w:p>
        </w:tc>
        <w:tc>
          <w:tcPr>
            <w:tcW w:w="821" w:type="dxa"/>
            <w:vAlign w:val="center"/>
          </w:tcPr>
          <w:p w:rsidR="001A74C7" w:rsidRPr="005C6E39" w:rsidRDefault="001A74C7" w:rsidP="001A74C7">
            <w:pPr>
              <w:rPr>
                <w:rFonts w:ascii="Times New Roman" w:hAnsi="Times New Roman" w:cs="Times New Roman"/>
                <w:color w:val="000000"/>
                <w:shd w:val="clear" w:color="auto" w:fill="FFFFFF"/>
                <w:lang w:val="en-US"/>
              </w:rPr>
            </w:pPr>
            <w:r w:rsidRPr="005C6E39">
              <w:rPr>
                <w:rFonts w:ascii="Times New Roman" w:hAnsi="Times New Roman" w:cs="Times New Roman"/>
                <w:color w:val="000000"/>
                <w:shd w:val="clear" w:color="auto" w:fill="FFFFFF"/>
                <w:vertAlign w:val="superscript"/>
                <w:lang w:val="en-US"/>
              </w:rPr>
              <w:t>0</w:t>
            </w:r>
            <w:r w:rsidRPr="005C6E39">
              <w:rPr>
                <w:rFonts w:ascii="Times New Roman" w:hAnsi="Times New Roman" w:cs="Times New Roman"/>
                <w:color w:val="000000"/>
                <w:shd w:val="clear" w:color="auto" w:fill="FFFFFF"/>
                <w:lang w:val="en-US"/>
              </w:rPr>
              <w:t>C</w:t>
            </w:r>
          </w:p>
        </w:tc>
        <w:tc>
          <w:tcPr>
            <w:tcW w:w="811" w:type="dxa"/>
            <w:vAlign w:val="center"/>
          </w:tcPr>
          <w:p w:rsidR="001A74C7" w:rsidRPr="005C6E39" w:rsidRDefault="009149C5" w:rsidP="00C82F5D">
            <w:pPr>
              <w:jc w:val="center"/>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447.</w:t>
            </w:r>
            <w:r w:rsidR="00CC1933">
              <w:rPr>
                <w:rFonts w:ascii="Times New Roman" w:hAnsi="Times New Roman" w:cs="Times New Roman"/>
                <w:color w:val="000000"/>
                <w:shd w:val="clear" w:color="auto" w:fill="FFFFFF"/>
                <w:lang w:val="en-US"/>
              </w:rPr>
              <w:t>3</w:t>
            </w:r>
          </w:p>
        </w:tc>
        <w:tc>
          <w:tcPr>
            <w:tcW w:w="81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511.</w:t>
            </w:r>
            <w:r w:rsidR="00CC1933">
              <w:rPr>
                <w:rFonts w:ascii="Times New Roman" w:hAnsi="Times New Roman" w:cs="Times New Roman"/>
                <w:lang w:val="en-US"/>
              </w:rPr>
              <w:t>4</w:t>
            </w:r>
          </w:p>
        </w:tc>
        <w:tc>
          <w:tcPr>
            <w:tcW w:w="811"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593.</w:t>
            </w:r>
            <w:r w:rsidR="00CC1933">
              <w:rPr>
                <w:rFonts w:ascii="Times New Roman" w:hAnsi="Times New Roman" w:cs="Times New Roman"/>
                <w:lang w:val="en-US"/>
              </w:rPr>
              <w:t>7</w:t>
            </w:r>
          </w:p>
        </w:tc>
        <w:tc>
          <w:tcPr>
            <w:tcW w:w="81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590.</w:t>
            </w:r>
            <w:r w:rsidR="00CC1933">
              <w:rPr>
                <w:rFonts w:ascii="Times New Roman" w:hAnsi="Times New Roman" w:cs="Times New Roman"/>
                <w:lang w:val="en-US"/>
              </w:rPr>
              <w:t>1</w:t>
            </w:r>
          </w:p>
        </w:tc>
        <w:tc>
          <w:tcPr>
            <w:tcW w:w="811"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541.</w:t>
            </w:r>
            <w:r w:rsidR="00CC1933">
              <w:rPr>
                <w:rFonts w:ascii="Times New Roman" w:hAnsi="Times New Roman" w:cs="Times New Roman"/>
                <w:lang w:val="en-US"/>
              </w:rPr>
              <w:t>5</w:t>
            </w:r>
          </w:p>
        </w:tc>
        <w:tc>
          <w:tcPr>
            <w:tcW w:w="81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582.</w:t>
            </w:r>
            <w:r w:rsidR="00CC1933">
              <w:rPr>
                <w:rFonts w:ascii="Times New Roman" w:hAnsi="Times New Roman" w:cs="Times New Roman"/>
                <w:lang w:val="en-US"/>
              </w:rPr>
              <w:t>3</w:t>
            </w:r>
          </w:p>
        </w:tc>
        <w:tc>
          <w:tcPr>
            <w:tcW w:w="836"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550.</w:t>
            </w:r>
            <w:r w:rsidR="00CC1933">
              <w:rPr>
                <w:rFonts w:ascii="Times New Roman" w:hAnsi="Times New Roman" w:cs="Times New Roman"/>
                <w:lang w:val="en-US"/>
              </w:rPr>
              <w:t>6</w:t>
            </w:r>
          </w:p>
        </w:tc>
        <w:tc>
          <w:tcPr>
            <w:tcW w:w="851"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543.</w:t>
            </w:r>
            <w:r w:rsidR="00CC1933">
              <w:rPr>
                <w:rFonts w:ascii="Times New Roman" w:hAnsi="Times New Roman" w:cs="Times New Roman"/>
                <w:lang w:val="en-US"/>
              </w:rPr>
              <w:t>6</w:t>
            </w:r>
          </w:p>
        </w:tc>
        <w:tc>
          <w:tcPr>
            <w:tcW w:w="85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547.</w:t>
            </w:r>
            <w:r w:rsidR="00CC1933">
              <w:rPr>
                <w:rFonts w:ascii="Times New Roman" w:hAnsi="Times New Roman" w:cs="Times New Roman"/>
                <w:lang w:val="en-US"/>
              </w:rPr>
              <w:t>2</w:t>
            </w:r>
          </w:p>
        </w:tc>
      </w:tr>
      <w:tr w:rsidR="00CC1933" w:rsidRPr="005C6E39" w:rsidTr="00DB1AB2">
        <w:trPr>
          <w:trHeight w:val="227"/>
        </w:trPr>
        <w:tc>
          <w:tcPr>
            <w:tcW w:w="2660" w:type="dxa"/>
          </w:tcPr>
          <w:p w:rsidR="001A74C7" w:rsidRPr="00C82F5D" w:rsidRDefault="001A74C7" w:rsidP="005C6E39">
            <w:pPr>
              <w:jc w:val="both"/>
              <w:rPr>
                <w:rFonts w:ascii="Times New Roman" w:hAnsi="Times New Roman" w:cs="Times New Roman"/>
                <w:color w:val="000000"/>
                <w:shd w:val="clear" w:color="auto" w:fill="FFFFFF"/>
                <w:lang w:val="en-US"/>
              </w:rPr>
            </w:pPr>
            <w:r w:rsidRPr="00C82F5D">
              <w:rPr>
                <w:rFonts w:ascii="Times New Roman" w:hAnsi="Times New Roman" w:cs="Times New Roman"/>
                <w:color w:val="000000"/>
                <w:shd w:val="clear" w:color="auto" w:fill="FFFFFF"/>
                <w:lang w:val="en-US"/>
              </w:rPr>
              <w:t>Net electric</w:t>
            </w:r>
            <w:r w:rsidR="00554821" w:rsidRPr="00C82F5D">
              <w:rPr>
                <w:rFonts w:ascii="Times New Roman" w:hAnsi="Times New Roman" w:cs="Times New Roman"/>
                <w:color w:val="000000"/>
                <w:shd w:val="clear" w:color="auto" w:fill="FFFFFF"/>
                <w:lang w:val="en-US"/>
              </w:rPr>
              <w:t xml:space="preserve"> </w:t>
            </w:r>
            <w:r w:rsidRPr="00C82F5D">
              <w:rPr>
                <w:rFonts w:ascii="Times New Roman" w:hAnsi="Times New Roman" w:cs="Times New Roman"/>
                <w:color w:val="000000"/>
                <w:shd w:val="clear" w:color="auto" w:fill="FFFFFF"/>
                <w:lang w:val="en-US"/>
              </w:rPr>
              <w:t>power</w:t>
            </w:r>
          </w:p>
        </w:tc>
        <w:tc>
          <w:tcPr>
            <w:tcW w:w="821" w:type="dxa"/>
            <w:vAlign w:val="center"/>
          </w:tcPr>
          <w:p w:rsidR="001A74C7" w:rsidRPr="005C6E39" w:rsidRDefault="001A74C7" w:rsidP="001A74C7">
            <w:pPr>
              <w:rPr>
                <w:rFonts w:ascii="Times New Roman" w:hAnsi="Times New Roman" w:cs="Times New Roman"/>
                <w:color w:val="000000"/>
                <w:shd w:val="clear" w:color="auto" w:fill="FFFFFF"/>
                <w:lang w:val="en-US"/>
              </w:rPr>
            </w:pPr>
            <w:r w:rsidRPr="005C6E39">
              <w:rPr>
                <w:rFonts w:ascii="Times New Roman" w:hAnsi="Times New Roman" w:cs="Times New Roman"/>
                <w:color w:val="000000"/>
                <w:shd w:val="clear" w:color="auto" w:fill="FFFFFF"/>
                <w:lang w:val="en-US"/>
              </w:rPr>
              <w:t>MW</w:t>
            </w:r>
          </w:p>
        </w:tc>
        <w:tc>
          <w:tcPr>
            <w:tcW w:w="811" w:type="dxa"/>
            <w:vAlign w:val="center"/>
          </w:tcPr>
          <w:p w:rsidR="001A74C7" w:rsidRPr="005C6E39" w:rsidRDefault="009149C5" w:rsidP="00C82F5D">
            <w:pPr>
              <w:jc w:val="center"/>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50.</w:t>
            </w:r>
            <w:r w:rsidR="00CC1933">
              <w:rPr>
                <w:rFonts w:ascii="Times New Roman" w:hAnsi="Times New Roman" w:cs="Times New Roman"/>
                <w:color w:val="000000"/>
                <w:shd w:val="clear" w:color="auto" w:fill="FFFFFF"/>
                <w:lang w:val="en-US"/>
              </w:rPr>
              <w:t>5</w:t>
            </w:r>
            <w:r w:rsidR="003251DE">
              <w:rPr>
                <w:rFonts w:ascii="Times New Roman" w:hAnsi="Times New Roman" w:cs="Times New Roman"/>
                <w:color w:val="000000"/>
                <w:shd w:val="clear" w:color="auto" w:fill="FFFFFF"/>
                <w:lang w:val="en-US"/>
              </w:rPr>
              <w:t>8</w:t>
            </w:r>
          </w:p>
        </w:tc>
        <w:tc>
          <w:tcPr>
            <w:tcW w:w="81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55.</w:t>
            </w:r>
            <w:r w:rsidR="00CC1933">
              <w:rPr>
                <w:rFonts w:ascii="Times New Roman" w:hAnsi="Times New Roman" w:cs="Times New Roman"/>
                <w:lang w:val="en-US"/>
              </w:rPr>
              <w:t>1</w:t>
            </w:r>
            <w:r w:rsidR="003251DE">
              <w:rPr>
                <w:rFonts w:ascii="Times New Roman" w:hAnsi="Times New Roman" w:cs="Times New Roman"/>
                <w:lang w:val="en-US"/>
              </w:rPr>
              <w:t>8</w:t>
            </w:r>
          </w:p>
        </w:tc>
        <w:tc>
          <w:tcPr>
            <w:tcW w:w="811"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69.</w:t>
            </w:r>
            <w:r w:rsidR="00CC1933">
              <w:rPr>
                <w:rFonts w:ascii="Times New Roman" w:hAnsi="Times New Roman" w:cs="Times New Roman"/>
                <w:lang w:val="en-US"/>
              </w:rPr>
              <w:t>90</w:t>
            </w:r>
          </w:p>
        </w:tc>
        <w:tc>
          <w:tcPr>
            <w:tcW w:w="81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75.</w:t>
            </w:r>
            <w:r w:rsidR="00CC1933">
              <w:rPr>
                <w:rFonts w:ascii="Times New Roman" w:hAnsi="Times New Roman" w:cs="Times New Roman"/>
                <w:lang w:val="en-US"/>
              </w:rPr>
              <w:t>54</w:t>
            </w:r>
          </w:p>
        </w:tc>
        <w:tc>
          <w:tcPr>
            <w:tcW w:w="811"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82.</w:t>
            </w:r>
            <w:r w:rsidR="00CC1933">
              <w:rPr>
                <w:rFonts w:ascii="Times New Roman" w:hAnsi="Times New Roman" w:cs="Times New Roman"/>
                <w:lang w:val="en-US"/>
              </w:rPr>
              <w:t>87</w:t>
            </w:r>
          </w:p>
        </w:tc>
        <w:tc>
          <w:tcPr>
            <w:tcW w:w="81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89.</w:t>
            </w:r>
            <w:r w:rsidR="00CC1933">
              <w:rPr>
                <w:rFonts w:ascii="Times New Roman" w:hAnsi="Times New Roman" w:cs="Times New Roman"/>
                <w:lang w:val="en-US"/>
              </w:rPr>
              <w:t>64</w:t>
            </w:r>
          </w:p>
        </w:tc>
        <w:tc>
          <w:tcPr>
            <w:tcW w:w="836"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107.</w:t>
            </w:r>
            <w:r w:rsidR="00CC1933">
              <w:rPr>
                <w:rFonts w:ascii="Times New Roman" w:hAnsi="Times New Roman" w:cs="Times New Roman"/>
                <w:lang w:val="en-US"/>
              </w:rPr>
              <w:t>71</w:t>
            </w:r>
          </w:p>
        </w:tc>
        <w:tc>
          <w:tcPr>
            <w:tcW w:w="851"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113.</w:t>
            </w:r>
            <w:r w:rsidR="003251DE">
              <w:rPr>
                <w:rFonts w:ascii="Times New Roman" w:hAnsi="Times New Roman" w:cs="Times New Roman"/>
                <w:lang w:val="en-US"/>
              </w:rPr>
              <w:t>54</w:t>
            </w:r>
          </w:p>
        </w:tc>
        <w:tc>
          <w:tcPr>
            <w:tcW w:w="85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122.</w:t>
            </w:r>
            <w:r w:rsidR="003251DE">
              <w:rPr>
                <w:rFonts w:ascii="Times New Roman" w:hAnsi="Times New Roman" w:cs="Times New Roman"/>
                <w:lang w:val="en-US"/>
              </w:rPr>
              <w:t>99</w:t>
            </w:r>
          </w:p>
        </w:tc>
      </w:tr>
      <w:tr w:rsidR="00CC1933" w:rsidRPr="005C6E39" w:rsidTr="00DB1AB2">
        <w:trPr>
          <w:trHeight w:val="227"/>
        </w:trPr>
        <w:tc>
          <w:tcPr>
            <w:tcW w:w="2660" w:type="dxa"/>
          </w:tcPr>
          <w:p w:rsidR="001A74C7" w:rsidRPr="00C82F5D" w:rsidRDefault="001A74C7" w:rsidP="005C6E39">
            <w:pPr>
              <w:jc w:val="both"/>
              <w:rPr>
                <w:rFonts w:ascii="Times New Roman" w:hAnsi="Times New Roman" w:cs="Times New Roman"/>
                <w:color w:val="000000"/>
                <w:shd w:val="clear" w:color="auto" w:fill="FFFFFF"/>
                <w:lang w:val="en-US"/>
              </w:rPr>
            </w:pPr>
            <w:r w:rsidRPr="00C82F5D">
              <w:rPr>
                <w:rFonts w:ascii="Times New Roman" w:hAnsi="Times New Roman" w:cs="Times New Roman"/>
                <w:color w:val="000000"/>
                <w:shd w:val="clear" w:color="auto" w:fill="FFFFFF"/>
                <w:lang w:val="en-US"/>
              </w:rPr>
              <w:t>Efficiency</w:t>
            </w:r>
          </w:p>
        </w:tc>
        <w:tc>
          <w:tcPr>
            <w:tcW w:w="821" w:type="dxa"/>
            <w:vAlign w:val="center"/>
          </w:tcPr>
          <w:p w:rsidR="001A74C7" w:rsidRPr="005C6E39" w:rsidRDefault="001A74C7" w:rsidP="001A74C7">
            <w:pPr>
              <w:rPr>
                <w:rFonts w:ascii="Times New Roman" w:hAnsi="Times New Roman" w:cs="Times New Roman"/>
                <w:color w:val="000000"/>
                <w:shd w:val="clear" w:color="auto" w:fill="FFFFFF"/>
                <w:lang w:val="en-US"/>
              </w:rPr>
            </w:pPr>
            <w:r w:rsidRPr="005C6E39">
              <w:rPr>
                <w:rFonts w:ascii="Times New Roman" w:hAnsi="Times New Roman" w:cs="Times New Roman"/>
                <w:color w:val="000000"/>
                <w:shd w:val="clear" w:color="auto" w:fill="FFFFFF"/>
                <w:lang w:val="en-US"/>
              </w:rPr>
              <w:t>%</w:t>
            </w:r>
          </w:p>
        </w:tc>
        <w:tc>
          <w:tcPr>
            <w:tcW w:w="811" w:type="dxa"/>
            <w:vAlign w:val="center"/>
          </w:tcPr>
          <w:p w:rsidR="001A74C7" w:rsidRPr="005C6E39" w:rsidRDefault="00B00AD7" w:rsidP="00C82F5D">
            <w:pPr>
              <w:jc w:val="center"/>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38</w:t>
            </w:r>
            <w:r w:rsidR="009149C5">
              <w:rPr>
                <w:rFonts w:ascii="Times New Roman" w:hAnsi="Times New Roman" w:cs="Times New Roman"/>
                <w:color w:val="000000"/>
                <w:shd w:val="clear" w:color="auto" w:fill="FFFFFF"/>
                <w:lang w:val="en-US"/>
              </w:rPr>
              <w:t>.</w:t>
            </w:r>
            <w:r w:rsidR="003251DE">
              <w:rPr>
                <w:rFonts w:ascii="Times New Roman" w:hAnsi="Times New Roman" w:cs="Times New Roman"/>
                <w:color w:val="000000"/>
                <w:shd w:val="clear" w:color="auto" w:fill="FFFFFF"/>
                <w:lang w:val="en-US"/>
              </w:rPr>
              <w:t>71</w:t>
            </w:r>
          </w:p>
        </w:tc>
        <w:tc>
          <w:tcPr>
            <w:tcW w:w="81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33.</w:t>
            </w:r>
            <w:r w:rsidR="00B15317">
              <w:rPr>
                <w:rFonts w:ascii="Times New Roman" w:hAnsi="Times New Roman" w:cs="Times New Roman"/>
                <w:lang w:val="en-US"/>
              </w:rPr>
              <w:t>45</w:t>
            </w:r>
          </w:p>
        </w:tc>
        <w:tc>
          <w:tcPr>
            <w:tcW w:w="811"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34.</w:t>
            </w:r>
            <w:r w:rsidR="00B15317">
              <w:rPr>
                <w:rFonts w:ascii="Times New Roman" w:hAnsi="Times New Roman" w:cs="Times New Roman"/>
                <w:lang w:val="en-US"/>
              </w:rPr>
              <w:t>14</w:t>
            </w:r>
          </w:p>
        </w:tc>
        <w:tc>
          <w:tcPr>
            <w:tcW w:w="81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35.</w:t>
            </w:r>
            <w:r w:rsidR="00B15317">
              <w:rPr>
                <w:rFonts w:ascii="Times New Roman" w:hAnsi="Times New Roman" w:cs="Times New Roman"/>
                <w:lang w:val="en-US"/>
              </w:rPr>
              <w:t>57</w:t>
            </w:r>
          </w:p>
        </w:tc>
        <w:tc>
          <w:tcPr>
            <w:tcW w:w="811"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32.</w:t>
            </w:r>
            <w:r w:rsidR="00644281">
              <w:rPr>
                <w:rFonts w:ascii="Times New Roman" w:hAnsi="Times New Roman" w:cs="Times New Roman"/>
                <w:lang w:val="en-US"/>
              </w:rPr>
              <w:t>16</w:t>
            </w:r>
          </w:p>
        </w:tc>
        <w:tc>
          <w:tcPr>
            <w:tcW w:w="81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37.</w:t>
            </w:r>
            <w:r w:rsidR="00644281">
              <w:rPr>
                <w:rFonts w:ascii="Times New Roman" w:hAnsi="Times New Roman" w:cs="Times New Roman"/>
                <w:lang w:val="en-US"/>
              </w:rPr>
              <w:t>89</w:t>
            </w:r>
          </w:p>
        </w:tc>
        <w:tc>
          <w:tcPr>
            <w:tcW w:w="836"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33.</w:t>
            </w:r>
            <w:r w:rsidR="00644281">
              <w:rPr>
                <w:rFonts w:ascii="Times New Roman" w:hAnsi="Times New Roman" w:cs="Times New Roman"/>
                <w:lang w:val="en-US"/>
              </w:rPr>
              <w:t>66</w:t>
            </w:r>
          </w:p>
        </w:tc>
        <w:tc>
          <w:tcPr>
            <w:tcW w:w="851"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34.</w:t>
            </w:r>
            <w:r w:rsidR="00644281">
              <w:rPr>
                <w:rFonts w:ascii="Times New Roman" w:hAnsi="Times New Roman" w:cs="Times New Roman"/>
                <w:lang w:val="en-US"/>
              </w:rPr>
              <w:t>84</w:t>
            </w:r>
          </w:p>
        </w:tc>
        <w:tc>
          <w:tcPr>
            <w:tcW w:w="85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33.</w:t>
            </w:r>
            <w:r w:rsidR="00644281">
              <w:rPr>
                <w:rFonts w:ascii="Times New Roman" w:hAnsi="Times New Roman" w:cs="Times New Roman"/>
                <w:lang w:val="en-US"/>
              </w:rPr>
              <w:t>26</w:t>
            </w:r>
          </w:p>
        </w:tc>
      </w:tr>
      <w:tr w:rsidR="00CC1933" w:rsidRPr="005C6E39" w:rsidTr="00DB1AB2">
        <w:trPr>
          <w:trHeight w:val="227"/>
        </w:trPr>
        <w:tc>
          <w:tcPr>
            <w:tcW w:w="2660" w:type="dxa"/>
          </w:tcPr>
          <w:p w:rsidR="001A74C7" w:rsidRPr="00C82F5D" w:rsidRDefault="001A74C7" w:rsidP="005C6E39">
            <w:pPr>
              <w:jc w:val="both"/>
              <w:rPr>
                <w:rFonts w:ascii="Times New Roman" w:hAnsi="Times New Roman" w:cs="Times New Roman"/>
                <w:color w:val="000000"/>
                <w:shd w:val="clear" w:color="auto" w:fill="FFFFFF"/>
                <w:lang w:val="en-US"/>
              </w:rPr>
            </w:pPr>
            <w:r w:rsidRPr="00C82F5D">
              <w:rPr>
                <w:rFonts w:ascii="Times New Roman" w:hAnsi="Times New Roman" w:cs="Times New Roman"/>
                <w:color w:val="000000"/>
                <w:shd w:val="clear" w:color="auto" w:fill="FFFFFF"/>
                <w:lang w:val="en-US"/>
              </w:rPr>
              <w:t>O</w:t>
            </w:r>
            <w:r w:rsidRPr="00C82F5D">
              <w:rPr>
                <w:rFonts w:ascii="Times New Roman" w:hAnsi="Times New Roman" w:cs="Times New Roman"/>
                <w:color w:val="000000"/>
                <w:shd w:val="clear" w:color="auto" w:fill="FFFFFF"/>
                <w:vertAlign w:val="subscript"/>
                <w:lang w:val="en-US"/>
              </w:rPr>
              <w:t>2</w:t>
            </w:r>
            <w:r w:rsidRPr="00C82F5D">
              <w:rPr>
                <w:rFonts w:ascii="Times New Roman" w:hAnsi="Times New Roman" w:cs="Times New Roman"/>
                <w:color w:val="000000"/>
                <w:shd w:val="clear" w:color="auto" w:fill="FFFFFF"/>
                <w:lang w:val="en-US"/>
              </w:rPr>
              <w:t xml:space="preserve"> mole</w:t>
            </w:r>
            <w:r w:rsidR="00554821" w:rsidRPr="00C82F5D">
              <w:rPr>
                <w:rFonts w:ascii="Times New Roman" w:hAnsi="Times New Roman" w:cs="Times New Roman"/>
                <w:color w:val="000000"/>
                <w:shd w:val="clear" w:color="auto" w:fill="FFFFFF"/>
                <w:lang w:val="en-US"/>
              </w:rPr>
              <w:t xml:space="preserve"> </w:t>
            </w:r>
            <w:r w:rsidRPr="00C82F5D">
              <w:rPr>
                <w:rFonts w:ascii="Times New Roman" w:hAnsi="Times New Roman" w:cs="Times New Roman"/>
                <w:color w:val="000000"/>
                <w:shd w:val="clear" w:color="auto" w:fill="FFFFFF"/>
                <w:lang w:val="en-US"/>
              </w:rPr>
              <w:t>fraction</w:t>
            </w:r>
          </w:p>
        </w:tc>
        <w:tc>
          <w:tcPr>
            <w:tcW w:w="821" w:type="dxa"/>
            <w:vAlign w:val="center"/>
          </w:tcPr>
          <w:p w:rsidR="001A74C7" w:rsidRPr="005C6E39" w:rsidRDefault="00C17C6A" w:rsidP="001A74C7">
            <w:pPr>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w:t>
            </w:r>
          </w:p>
        </w:tc>
        <w:tc>
          <w:tcPr>
            <w:tcW w:w="811" w:type="dxa"/>
            <w:vAlign w:val="center"/>
          </w:tcPr>
          <w:p w:rsidR="001A74C7" w:rsidRPr="005C6E39" w:rsidRDefault="009149C5" w:rsidP="00C82F5D">
            <w:pPr>
              <w:jc w:val="center"/>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14.</w:t>
            </w:r>
            <w:r w:rsidR="00B15317">
              <w:rPr>
                <w:rFonts w:ascii="Times New Roman" w:hAnsi="Times New Roman" w:cs="Times New Roman"/>
                <w:color w:val="000000"/>
                <w:shd w:val="clear" w:color="auto" w:fill="FFFFFF"/>
                <w:lang w:val="en-US"/>
              </w:rPr>
              <w:t>42</w:t>
            </w:r>
          </w:p>
        </w:tc>
        <w:tc>
          <w:tcPr>
            <w:tcW w:w="81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14.</w:t>
            </w:r>
            <w:r w:rsidR="00B15317">
              <w:rPr>
                <w:rFonts w:ascii="Times New Roman" w:hAnsi="Times New Roman" w:cs="Times New Roman"/>
                <w:lang w:val="en-US"/>
              </w:rPr>
              <w:t>13</w:t>
            </w:r>
          </w:p>
        </w:tc>
        <w:tc>
          <w:tcPr>
            <w:tcW w:w="811"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12.</w:t>
            </w:r>
            <w:r w:rsidR="00B15317">
              <w:rPr>
                <w:rFonts w:ascii="Times New Roman" w:hAnsi="Times New Roman" w:cs="Times New Roman"/>
                <w:lang w:val="en-US"/>
              </w:rPr>
              <w:t>95</w:t>
            </w:r>
          </w:p>
        </w:tc>
        <w:tc>
          <w:tcPr>
            <w:tcW w:w="81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12.</w:t>
            </w:r>
            <w:r w:rsidR="00B15317">
              <w:rPr>
                <w:rFonts w:ascii="Times New Roman" w:hAnsi="Times New Roman" w:cs="Times New Roman"/>
                <w:lang w:val="en-US"/>
              </w:rPr>
              <w:t>91</w:t>
            </w:r>
          </w:p>
        </w:tc>
        <w:tc>
          <w:tcPr>
            <w:tcW w:w="811"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13.</w:t>
            </w:r>
            <w:r w:rsidR="00B15317">
              <w:rPr>
                <w:rFonts w:ascii="Times New Roman" w:hAnsi="Times New Roman" w:cs="Times New Roman"/>
                <w:lang w:val="en-US"/>
              </w:rPr>
              <w:t>95</w:t>
            </w:r>
          </w:p>
        </w:tc>
        <w:tc>
          <w:tcPr>
            <w:tcW w:w="81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12.</w:t>
            </w:r>
            <w:r w:rsidR="00B15317">
              <w:rPr>
                <w:rFonts w:ascii="Times New Roman" w:hAnsi="Times New Roman" w:cs="Times New Roman"/>
                <w:lang w:val="en-US"/>
              </w:rPr>
              <w:t>62</w:t>
            </w:r>
          </w:p>
        </w:tc>
        <w:tc>
          <w:tcPr>
            <w:tcW w:w="836"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13.</w:t>
            </w:r>
            <w:r w:rsidR="00B15317">
              <w:rPr>
                <w:rFonts w:ascii="Times New Roman" w:hAnsi="Times New Roman" w:cs="Times New Roman"/>
                <w:lang w:val="en-US"/>
              </w:rPr>
              <w:t>75</w:t>
            </w:r>
          </w:p>
        </w:tc>
        <w:tc>
          <w:tcPr>
            <w:tcW w:w="851"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13.</w:t>
            </w:r>
            <w:r w:rsidR="00B15317">
              <w:rPr>
                <w:rFonts w:ascii="Times New Roman" w:hAnsi="Times New Roman" w:cs="Times New Roman"/>
                <w:lang w:val="en-US"/>
              </w:rPr>
              <w:t>37</w:t>
            </w:r>
          </w:p>
        </w:tc>
        <w:tc>
          <w:tcPr>
            <w:tcW w:w="850" w:type="dxa"/>
          </w:tcPr>
          <w:p w:rsidR="001A74C7" w:rsidRPr="005C6E39" w:rsidRDefault="009149C5" w:rsidP="00C82F5D">
            <w:pPr>
              <w:jc w:val="center"/>
              <w:rPr>
                <w:rFonts w:ascii="Times New Roman" w:hAnsi="Times New Roman" w:cs="Times New Roman"/>
                <w:lang w:val="en-US"/>
              </w:rPr>
            </w:pPr>
            <w:r>
              <w:rPr>
                <w:rFonts w:ascii="Times New Roman" w:hAnsi="Times New Roman" w:cs="Times New Roman"/>
                <w:lang w:val="en-US"/>
              </w:rPr>
              <w:t>13.</w:t>
            </w:r>
            <w:r w:rsidR="00B15317">
              <w:rPr>
                <w:rFonts w:ascii="Times New Roman" w:hAnsi="Times New Roman" w:cs="Times New Roman"/>
                <w:lang w:val="en-US"/>
              </w:rPr>
              <w:t>76</w:t>
            </w:r>
          </w:p>
        </w:tc>
      </w:tr>
    </w:tbl>
    <w:p w:rsidR="00DB1AB2" w:rsidRDefault="005C6E39" w:rsidP="009550D0">
      <w:pPr>
        <w:autoSpaceDE w:val="0"/>
        <w:autoSpaceDN w:val="0"/>
        <w:adjustRightInd w:val="0"/>
        <w:spacing w:after="0" w:line="240" w:lineRule="auto"/>
        <w:ind w:firstLine="708"/>
        <w:jc w:val="both"/>
        <w:rPr>
          <w:rFonts w:ascii="Times New Roman" w:hAnsi="Times New Roman" w:cs="Times New Roman"/>
          <w:color w:val="000000"/>
          <w:sz w:val="24"/>
          <w:szCs w:val="24"/>
          <w:shd w:val="clear" w:color="auto" w:fill="FFFFFF"/>
          <w:lang w:val="en-US"/>
        </w:rPr>
      </w:pPr>
      <w:r>
        <w:rPr>
          <w:rFonts w:ascii="Times New Roman" w:hAnsi="Times New Roman" w:cs="Times New Roman"/>
          <w:sz w:val="24"/>
          <w:szCs w:val="24"/>
          <w:lang w:val="en-US"/>
        </w:rPr>
        <w:lastRenderedPageBreak/>
        <w:br w:type="textWrapping" w:clear="all"/>
      </w:r>
      <w:r w:rsidR="009550D0">
        <w:rPr>
          <w:rFonts w:ascii="Times New Roman" w:hAnsi="Times New Roman" w:cs="Times New Roman"/>
          <w:color w:val="000000"/>
          <w:sz w:val="24"/>
          <w:szCs w:val="24"/>
          <w:shd w:val="clear" w:color="auto" w:fill="FFFFFF"/>
          <w:lang w:val="en-US"/>
        </w:rPr>
        <w:t xml:space="preserve">      </w:t>
      </w:r>
      <w:r w:rsidR="00DB1AB2" w:rsidRPr="00C851F3">
        <w:rPr>
          <w:rFonts w:ascii="Times New Roman" w:hAnsi="Times New Roman" w:cs="Times New Roman"/>
          <w:color w:val="000000"/>
          <w:sz w:val="24"/>
          <w:szCs w:val="24"/>
          <w:shd w:val="clear" w:color="auto" w:fill="FFFFFF"/>
          <w:lang w:val="en-US"/>
        </w:rPr>
        <w:t xml:space="preserve">Boiler </w:t>
      </w:r>
      <w:r w:rsidR="00DB1AB2">
        <w:rPr>
          <w:rFonts w:ascii="Times New Roman" w:hAnsi="Times New Roman" w:cs="Times New Roman"/>
          <w:color w:val="000000"/>
          <w:sz w:val="24"/>
          <w:szCs w:val="24"/>
          <w:shd w:val="clear" w:color="auto" w:fill="FFFFFF"/>
          <w:lang w:val="en-US"/>
        </w:rPr>
        <w:t>part was developed by modeling fossil b</w:t>
      </w:r>
      <w:r w:rsidR="00DB1AB2" w:rsidRPr="00C851F3">
        <w:rPr>
          <w:rFonts w:ascii="Times New Roman" w:hAnsi="Times New Roman" w:cs="Times New Roman"/>
          <w:color w:val="000000"/>
          <w:sz w:val="24"/>
          <w:szCs w:val="24"/>
          <w:shd w:val="clear" w:color="auto" w:fill="FFFFFF"/>
          <w:lang w:val="en-US"/>
        </w:rPr>
        <w:t xml:space="preserve">oiler and heat exchangers separately. The equipment </w:t>
      </w:r>
      <w:r w:rsidR="00DB1AB2">
        <w:rPr>
          <w:rFonts w:ascii="Times New Roman" w:hAnsi="Times New Roman" w:cs="Times New Roman"/>
          <w:color w:val="000000"/>
          <w:sz w:val="24"/>
          <w:szCs w:val="24"/>
          <w:shd w:val="clear" w:color="auto" w:fill="FFFFFF"/>
          <w:lang w:val="en-US"/>
        </w:rPr>
        <w:t xml:space="preserve">was </w:t>
      </w:r>
      <w:r w:rsidR="00DB1AB2" w:rsidRPr="00C851F3">
        <w:rPr>
          <w:rFonts w:ascii="Times New Roman" w:hAnsi="Times New Roman" w:cs="Times New Roman"/>
          <w:color w:val="000000"/>
          <w:sz w:val="24"/>
          <w:szCs w:val="24"/>
          <w:shd w:val="clear" w:color="auto" w:fill="FFFFFF"/>
          <w:lang w:val="en-US"/>
        </w:rPr>
        <w:t xml:space="preserve">used as follows: </w:t>
      </w:r>
      <w:r w:rsidR="00DB1AB2">
        <w:rPr>
          <w:rFonts w:ascii="Times New Roman" w:hAnsi="Times New Roman" w:cs="Times New Roman"/>
          <w:color w:val="000000"/>
          <w:sz w:val="24"/>
          <w:szCs w:val="24"/>
          <w:shd w:val="clear" w:color="auto" w:fill="FFFFFF"/>
          <w:lang w:val="en-US"/>
        </w:rPr>
        <w:t>fossil boiler, high p</w:t>
      </w:r>
      <w:r w:rsidR="00DB1AB2" w:rsidRPr="00C851F3">
        <w:rPr>
          <w:rFonts w:ascii="Times New Roman" w:hAnsi="Times New Roman" w:cs="Times New Roman"/>
          <w:color w:val="000000"/>
          <w:sz w:val="24"/>
          <w:szCs w:val="24"/>
          <w:shd w:val="clear" w:color="auto" w:fill="FFFFFF"/>
          <w:lang w:val="en-US"/>
        </w:rPr>
        <w:t xml:space="preserve">ressure </w:t>
      </w:r>
      <w:r w:rsidR="00DB1AB2">
        <w:rPr>
          <w:rFonts w:ascii="Times New Roman" w:hAnsi="Times New Roman" w:cs="Times New Roman"/>
          <w:color w:val="000000"/>
          <w:sz w:val="24"/>
          <w:szCs w:val="24"/>
          <w:shd w:val="clear" w:color="auto" w:fill="FFFFFF"/>
          <w:lang w:val="en-US"/>
        </w:rPr>
        <w:t>super heater (HPSH), intermediate p</w:t>
      </w:r>
      <w:r w:rsidR="00DB1AB2" w:rsidRPr="00C851F3">
        <w:rPr>
          <w:rFonts w:ascii="Times New Roman" w:hAnsi="Times New Roman" w:cs="Times New Roman"/>
          <w:color w:val="000000"/>
          <w:sz w:val="24"/>
          <w:szCs w:val="24"/>
          <w:shd w:val="clear" w:color="auto" w:fill="FFFFFF"/>
          <w:lang w:val="en-US"/>
        </w:rPr>
        <w:t xml:space="preserve">ressure </w:t>
      </w:r>
      <w:r w:rsidR="00DB1AB2">
        <w:rPr>
          <w:rFonts w:ascii="Times New Roman" w:hAnsi="Times New Roman" w:cs="Times New Roman"/>
          <w:color w:val="000000"/>
          <w:sz w:val="24"/>
          <w:szCs w:val="24"/>
          <w:shd w:val="clear" w:color="auto" w:fill="FFFFFF"/>
          <w:lang w:val="en-US"/>
        </w:rPr>
        <w:t>super h</w:t>
      </w:r>
      <w:r w:rsidR="00DB1AB2" w:rsidRPr="00C851F3">
        <w:rPr>
          <w:rFonts w:ascii="Times New Roman" w:hAnsi="Times New Roman" w:cs="Times New Roman"/>
          <w:color w:val="000000"/>
          <w:sz w:val="24"/>
          <w:szCs w:val="24"/>
          <w:shd w:val="clear" w:color="auto" w:fill="FFFFFF"/>
          <w:lang w:val="en-US"/>
        </w:rPr>
        <w:t>eater</w:t>
      </w:r>
      <w:r w:rsidR="00DB1AB2">
        <w:rPr>
          <w:rFonts w:ascii="Times New Roman" w:hAnsi="Times New Roman" w:cs="Times New Roman"/>
          <w:color w:val="000000"/>
          <w:sz w:val="24"/>
          <w:szCs w:val="24"/>
          <w:shd w:val="clear" w:color="auto" w:fill="FFFFFF"/>
          <w:lang w:val="en-US"/>
        </w:rPr>
        <w:t xml:space="preserve"> (IPSH), e</w:t>
      </w:r>
      <w:r w:rsidR="00DB1AB2" w:rsidRPr="00C851F3">
        <w:rPr>
          <w:rFonts w:ascii="Times New Roman" w:hAnsi="Times New Roman" w:cs="Times New Roman"/>
          <w:color w:val="000000"/>
          <w:sz w:val="24"/>
          <w:szCs w:val="24"/>
          <w:shd w:val="clear" w:color="auto" w:fill="FFFFFF"/>
          <w:lang w:val="en-US"/>
        </w:rPr>
        <w:t>conomizer</w:t>
      </w:r>
      <w:r w:rsidR="00DB1AB2">
        <w:rPr>
          <w:rFonts w:ascii="Times New Roman" w:hAnsi="Times New Roman" w:cs="Times New Roman"/>
          <w:color w:val="000000"/>
          <w:sz w:val="24"/>
          <w:szCs w:val="24"/>
          <w:shd w:val="clear" w:color="auto" w:fill="FFFFFF"/>
          <w:lang w:val="en-US"/>
        </w:rPr>
        <w:t xml:space="preserve"> (ECON). There were also installed drum, splitters, pipes and temperature control m</w:t>
      </w:r>
      <w:r w:rsidR="00DB1AB2" w:rsidRPr="00C851F3">
        <w:rPr>
          <w:rFonts w:ascii="Times New Roman" w:hAnsi="Times New Roman" w:cs="Times New Roman"/>
          <w:color w:val="000000"/>
          <w:sz w:val="24"/>
          <w:szCs w:val="24"/>
          <w:shd w:val="clear" w:color="auto" w:fill="FFFFFF"/>
          <w:lang w:val="en-US"/>
        </w:rPr>
        <w:t>ixers</w:t>
      </w:r>
      <w:r w:rsidR="00DB1AB2">
        <w:rPr>
          <w:rFonts w:ascii="Times New Roman" w:hAnsi="Times New Roman" w:cs="Times New Roman"/>
          <w:color w:val="000000"/>
          <w:sz w:val="24"/>
          <w:szCs w:val="24"/>
          <w:shd w:val="clear" w:color="auto" w:fill="FFFFFF"/>
          <w:lang w:val="en-US"/>
        </w:rPr>
        <w:t>, which control steam temperature after HPSH and IPSH</w:t>
      </w:r>
      <w:r w:rsidR="00DB1AB2" w:rsidRPr="00C851F3">
        <w:rPr>
          <w:rFonts w:ascii="Times New Roman" w:hAnsi="Times New Roman" w:cs="Times New Roman"/>
          <w:color w:val="000000"/>
          <w:sz w:val="24"/>
          <w:szCs w:val="24"/>
          <w:shd w:val="clear" w:color="auto" w:fill="FFFFFF"/>
          <w:lang w:val="en-US"/>
        </w:rPr>
        <w:t>.</w:t>
      </w:r>
      <w:r w:rsidR="00DB1AB2">
        <w:rPr>
          <w:rFonts w:ascii="Times New Roman" w:hAnsi="Times New Roman" w:cs="Times New Roman"/>
          <w:color w:val="000000"/>
          <w:sz w:val="24"/>
          <w:szCs w:val="24"/>
          <w:shd w:val="clear" w:color="auto" w:fill="FFFFFF"/>
          <w:lang w:val="en-US"/>
        </w:rPr>
        <w:t xml:space="preserve"> The GT exhaust gas duct was connected to the boiler burners and supply oxygen for burning process. In steam cycle regime air is supplied to the boiler through two ducts: primary air duct and secondary air duct. But in combined cycle regime </w:t>
      </w:r>
      <w:r w:rsidR="00F2382E">
        <w:rPr>
          <w:rFonts w:ascii="Times New Roman" w:hAnsi="Times New Roman" w:cs="Times New Roman"/>
          <w:color w:val="000000"/>
          <w:sz w:val="24"/>
          <w:szCs w:val="24"/>
          <w:shd w:val="clear" w:color="auto" w:fill="FFFFFF"/>
          <w:lang w:val="en-US"/>
        </w:rPr>
        <w:t xml:space="preserve">when </w:t>
      </w:r>
      <w:r w:rsidR="00DB1AB2">
        <w:rPr>
          <w:rFonts w:ascii="Times New Roman" w:hAnsi="Times New Roman" w:cs="Times New Roman"/>
          <w:color w:val="000000"/>
          <w:sz w:val="24"/>
          <w:szCs w:val="24"/>
          <w:shd w:val="clear" w:color="auto" w:fill="FFFFFF"/>
          <w:lang w:val="en-US"/>
        </w:rPr>
        <w:t>the oxygen quantity within GT exhaust gas is enough for burning process in the boiler</w:t>
      </w:r>
      <w:r w:rsidR="00F2382E">
        <w:rPr>
          <w:rFonts w:ascii="Times New Roman" w:hAnsi="Times New Roman" w:cs="Times New Roman"/>
          <w:color w:val="000000"/>
          <w:sz w:val="24"/>
          <w:szCs w:val="24"/>
          <w:shd w:val="clear" w:color="auto" w:fill="FFFFFF"/>
          <w:lang w:val="en-US"/>
        </w:rPr>
        <w:t>, those ducts were closed, but when it is not enough the primary air duct was partial opened.</w:t>
      </w:r>
      <w:r w:rsidR="00DB1AB2" w:rsidRPr="00B20476">
        <w:rPr>
          <w:rFonts w:ascii="Times New Roman" w:hAnsi="Times New Roman" w:cs="Times New Roman"/>
          <w:color w:val="000000"/>
          <w:sz w:val="24"/>
          <w:szCs w:val="24"/>
          <w:shd w:val="clear" w:color="auto" w:fill="FFFFFF"/>
          <w:lang w:val="en-US"/>
        </w:rPr>
        <w:t xml:space="preserve"> </w:t>
      </w:r>
      <w:r w:rsidR="00760847">
        <w:rPr>
          <w:rFonts w:ascii="Times New Roman" w:hAnsi="Times New Roman" w:cs="Times New Roman"/>
          <w:color w:val="000000"/>
          <w:sz w:val="24"/>
          <w:szCs w:val="24"/>
          <w:shd w:val="clear" w:color="auto" w:fill="FFFFFF"/>
          <w:lang w:val="en-US"/>
        </w:rPr>
        <w:t>In Table 3</w:t>
      </w:r>
      <w:r w:rsidR="00DB1AB2" w:rsidRPr="00B20476">
        <w:rPr>
          <w:rFonts w:ascii="Times New Roman" w:hAnsi="Times New Roman" w:cs="Times New Roman"/>
          <w:color w:val="000000"/>
          <w:sz w:val="24"/>
          <w:szCs w:val="24"/>
          <w:shd w:val="clear" w:color="auto" w:fill="FFFFFF"/>
          <w:lang w:val="en-US"/>
        </w:rPr>
        <w:t xml:space="preserve"> were shown the design parameters of fossil boiler.</w:t>
      </w:r>
    </w:p>
    <w:p w:rsidR="00760847" w:rsidRPr="005469BA" w:rsidRDefault="00760847" w:rsidP="00760847">
      <w:pPr>
        <w:spacing w:line="240" w:lineRule="auto"/>
        <w:jc w:val="center"/>
        <w:rPr>
          <w:rFonts w:ascii="Times New Roman" w:hAnsi="Times New Roman" w:cs="Times New Roman"/>
          <w:sz w:val="24"/>
          <w:szCs w:val="24"/>
          <w:u w:val="single"/>
          <w:lang w:val="en-US"/>
        </w:rPr>
      </w:pPr>
      <w:r w:rsidRPr="005469BA">
        <w:rPr>
          <w:rFonts w:ascii="Times New Roman" w:hAnsi="Times New Roman" w:cs="Times New Roman"/>
          <w:color w:val="000000"/>
          <w:sz w:val="24"/>
          <w:szCs w:val="24"/>
          <w:u w:val="single"/>
          <w:shd w:val="clear" w:color="auto" w:fill="FFFFFF"/>
          <w:lang w:val="en-US"/>
        </w:rPr>
        <w:t xml:space="preserve">Table </w:t>
      </w:r>
      <w:r>
        <w:rPr>
          <w:rFonts w:ascii="Times New Roman" w:hAnsi="Times New Roman" w:cs="Times New Roman"/>
          <w:color w:val="000000"/>
          <w:sz w:val="24"/>
          <w:szCs w:val="24"/>
          <w:u w:val="single"/>
          <w:shd w:val="clear" w:color="auto" w:fill="FFFFFF"/>
          <w:lang w:val="en-US"/>
        </w:rPr>
        <w:t>3</w:t>
      </w:r>
      <w:r w:rsidRPr="005469BA">
        <w:rPr>
          <w:rFonts w:ascii="Times New Roman" w:hAnsi="Times New Roman" w:cs="Times New Roman"/>
          <w:sz w:val="24"/>
          <w:szCs w:val="24"/>
          <w:u w:val="single"/>
          <w:lang w:val="en-US"/>
        </w:rPr>
        <w:t xml:space="preserve"> Design parameters of fossil boiler</w:t>
      </w:r>
    </w:p>
    <w:tbl>
      <w:tblPr>
        <w:tblStyle w:val="TableGrid"/>
        <w:tblW w:w="0" w:type="auto"/>
        <w:jc w:val="center"/>
        <w:tblLook w:val="04A0"/>
      </w:tblPr>
      <w:tblGrid>
        <w:gridCol w:w="3336"/>
        <w:gridCol w:w="1230"/>
        <w:gridCol w:w="971"/>
      </w:tblGrid>
      <w:tr w:rsidR="00760847" w:rsidRPr="00CE642D" w:rsidTr="00BC242A">
        <w:trPr>
          <w:trHeight w:val="244"/>
          <w:jc w:val="center"/>
        </w:trPr>
        <w:tc>
          <w:tcPr>
            <w:tcW w:w="3336" w:type="dxa"/>
          </w:tcPr>
          <w:p w:rsidR="00760847" w:rsidRPr="00CE642D" w:rsidRDefault="00760847" w:rsidP="00BC242A">
            <w:pPr>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Heat load</w:t>
            </w:r>
          </w:p>
        </w:tc>
        <w:tc>
          <w:tcPr>
            <w:tcW w:w="1230" w:type="dxa"/>
          </w:tcPr>
          <w:p w:rsidR="00760847" w:rsidRPr="00CE642D" w:rsidRDefault="00760847" w:rsidP="00BC242A">
            <w:pPr>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GJ/s</w:t>
            </w:r>
          </w:p>
        </w:tc>
        <w:tc>
          <w:tcPr>
            <w:tcW w:w="971" w:type="dxa"/>
          </w:tcPr>
          <w:p w:rsidR="00760847" w:rsidRPr="00CE642D" w:rsidRDefault="009149C5" w:rsidP="00BC242A">
            <w:pPr>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0.</w:t>
            </w:r>
            <w:r w:rsidR="00760847">
              <w:rPr>
                <w:rFonts w:ascii="Times New Roman" w:hAnsi="Times New Roman" w:cs="Times New Roman"/>
                <w:color w:val="000000"/>
                <w:shd w:val="clear" w:color="auto" w:fill="FFFFFF"/>
                <w:lang w:val="en-US"/>
              </w:rPr>
              <w:t>55</w:t>
            </w:r>
          </w:p>
        </w:tc>
      </w:tr>
      <w:tr w:rsidR="00760847" w:rsidRPr="00CE642D" w:rsidTr="00BC242A">
        <w:trPr>
          <w:trHeight w:val="229"/>
          <w:jc w:val="center"/>
        </w:trPr>
        <w:tc>
          <w:tcPr>
            <w:tcW w:w="3336" w:type="dxa"/>
          </w:tcPr>
          <w:p w:rsidR="00760847" w:rsidRPr="00CE642D" w:rsidRDefault="00760847" w:rsidP="00BC242A">
            <w:pPr>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 xml:space="preserve">Live steam </w:t>
            </w:r>
            <w:r w:rsidRPr="00CE642D">
              <w:rPr>
                <w:rFonts w:ascii="Times New Roman" w:hAnsi="Times New Roman" w:cs="Times New Roman"/>
                <w:color w:val="000000"/>
                <w:shd w:val="clear" w:color="auto" w:fill="FFFFFF"/>
                <w:lang w:val="en-US"/>
              </w:rPr>
              <w:t>pressure</w:t>
            </w:r>
          </w:p>
        </w:tc>
        <w:tc>
          <w:tcPr>
            <w:tcW w:w="1230" w:type="dxa"/>
          </w:tcPr>
          <w:p w:rsidR="00760847" w:rsidRPr="00CE642D" w:rsidRDefault="001B43DC" w:rsidP="00BC242A">
            <w:pPr>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b</w:t>
            </w:r>
            <w:r w:rsidR="00760847">
              <w:rPr>
                <w:rFonts w:ascii="Times New Roman" w:hAnsi="Times New Roman" w:cs="Times New Roman"/>
                <w:color w:val="000000"/>
                <w:shd w:val="clear" w:color="auto" w:fill="FFFFFF"/>
                <w:lang w:val="en-US"/>
              </w:rPr>
              <w:t>ar</w:t>
            </w:r>
          </w:p>
        </w:tc>
        <w:tc>
          <w:tcPr>
            <w:tcW w:w="971" w:type="dxa"/>
          </w:tcPr>
          <w:p w:rsidR="00760847" w:rsidRPr="00CE642D" w:rsidRDefault="00760847" w:rsidP="00BC242A">
            <w:pPr>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130</w:t>
            </w:r>
          </w:p>
        </w:tc>
      </w:tr>
      <w:tr w:rsidR="00760847" w:rsidRPr="00CE642D" w:rsidTr="00BC242A">
        <w:trPr>
          <w:trHeight w:val="244"/>
          <w:jc w:val="center"/>
        </w:trPr>
        <w:tc>
          <w:tcPr>
            <w:tcW w:w="3336" w:type="dxa"/>
          </w:tcPr>
          <w:p w:rsidR="00760847" w:rsidRPr="00CE642D" w:rsidRDefault="00760847" w:rsidP="00BC242A">
            <w:pPr>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Live steam temperature</w:t>
            </w:r>
          </w:p>
        </w:tc>
        <w:tc>
          <w:tcPr>
            <w:tcW w:w="1230" w:type="dxa"/>
          </w:tcPr>
          <w:p w:rsidR="00760847" w:rsidRPr="00CE642D" w:rsidRDefault="00760847" w:rsidP="00BC242A">
            <w:pPr>
              <w:jc w:val="both"/>
              <w:rPr>
                <w:rFonts w:ascii="Times New Roman" w:hAnsi="Times New Roman" w:cs="Times New Roman"/>
                <w:color w:val="000000"/>
                <w:shd w:val="clear" w:color="auto" w:fill="FFFFFF"/>
                <w:lang w:val="en-US"/>
              </w:rPr>
            </w:pPr>
            <w:r w:rsidRPr="00CE642D">
              <w:rPr>
                <w:rFonts w:ascii="Times New Roman" w:hAnsi="Times New Roman" w:cs="Times New Roman"/>
                <w:color w:val="000000"/>
                <w:shd w:val="clear" w:color="auto" w:fill="FFFFFF"/>
                <w:vertAlign w:val="superscript"/>
                <w:lang w:val="en-US"/>
              </w:rPr>
              <w:t>0</w:t>
            </w:r>
            <w:r w:rsidRPr="00CE642D">
              <w:rPr>
                <w:rFonts w:ascii="Times New Roman" w:hAnsi="Times New Roman" w:cs="Times New Roman"/>
                <w:color w:val="000000"/>
                <w:shd w:val="clear" w:color="auto" w:fill="FFFFFF"/>
                <w:lang w:val="en-US"/>
              </w:rPr>
              <w:t>C</w:t>
            </w:r>
          </w:p>
        </w:tc>
        <w:tc>
          <w:tcPr>
            <w:tcW w:w="971" w:type="dxa"/>
          </w:tcPr>
          <w:p w:rsidR="00760847" w:rsidRPr="00CE642D" w:rsidRDefault="00760847" w:rsidP="00BC242A">
            <w:pPr>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535</w:t>
            </w:r>
          </w:p>
        </w:tc>
      </w:tr>
      <w:tr w:rsidR="00760847" w:rsidRPr="00CE642D" w:rsidTr="00BC242A">
        <w:trPr>
          <w:trHeight w:val="244"/>
          <w:jc w:val="center"/>
        </w:trPr>
        <w:tc>
          <w:tcPr>
            <w:tcW w:w="3336" w:type="dxa"/>
          </w:tcPr>
          <w:p w:rsidR="00760847" w:rsidRPr="00CE642D" w:rsidRDefault="00760847" w:rsidP="00BC242A">
            <w:pPr>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Steam generating capacity</w:t>
            </w:r>
          </w:p>
        </w:tc>
        <w:tc>
          <w:tcPr>
            <w:tcW w:w="1230" w:type="dxa"/>
          </w:tcPr>
          <w:p w:rsidR="00760847" w:rsidRPr="00CE642D" w:rsidRDefault="00760847" w:rsidP="00BC242A">
            <w:pPr>
              <w:jc w:val="both"/>
              <w:rPr>
                <w:rFonts w:ascii="Times New Roman" w:hAnsi="Times New Roman" w:cs="Times New Roman"/>
                <w:color w:val="000000"/>
                <w:shd w:val="clear" w:color="auto" w:fill="FFFFFF"/>
                <w:lang w:val="en-US"/>
              </w:rPr>
            </w:pPr>
            <w:r w:rsidRPr="00CE642D">
              <w:rPr>
                <w:rFonts w:ascii="Times New Roman" w:hAnsi="Times New Roman" w:cs="Times New Roman"/>
                <w:color w:val="000000"/>
                <w:shd w:val="clear" w:color="auto" w:fill="FFFFFF"/>
                <w:lang w:val="en-US"/>
              </w:rPr>
              <w:t>kg/s</w:t>
            </w:r>
          </w:p>
        </w:tc>
        <w:tc>
          <w:tcPr>
            <w:tcW w:w="971" w:type="dxa"/>
          </w:tcPr>
          <w:p w:rsidR="00760847" w:rsidRPr="00CE642D" w:rsidRDefault="009149C5" w:rsidP="00BC242A">
            <w:pPr>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165.</w:t>
            </w:r>
            <w:r w:rsidR="00483BE0">
              <w:rPr>
                <w:rFonts w:ascii="Times New Roman" w:hAnsi="Times New Roman" w:cs="Times New Roman"/>
                <w:color w:val="000000"/>
                <w:shd w:val="clear" w:color="auto" w:fill="FFFFFF"/>
                <w:lang w:val="en-US"/>
              </w:rPr>
              <w:t>23</w:t>
            </w:r>
          </w:p>
        </w:tc>
      </w:tr>
      <w:tr w:rsidR="00760847" w:rsidRPr="00CE642D" w:rsidTr="00BC242A">
        <w:trPr>
          <w:trHeight w:val="244"/>
          <w:jc w:val="center"/>
        </w:trPr>
        <w:tc>
          <w:tcPr>
            <w:tcW w:w="3336" w:type="dxa"/>
          </w:tcPr>
          <w:p w:rsidR="00760847" w:rsidRPr="00CE642D" w:rsidRDefault="00760847" w:rsidP="00BC242A">
            <w:pPr>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 xml:space="preserve">Secondary steam </w:t>
            </w:r>
            <w:r w:rsidRPr="00CE642D">
              <w:rPr>
                <w:rFonts w:ascii="Times New Roman" w:hAnsi="Times New Roman" w:cs="Times New Roman"/>
                <w:color w:val="000000"/>
                <w:shd w:val="clear" w:color="auto" w:fill="FFFFFF"/>
                <w:lang w:val="en-US"/>
              </w:rPr>
              <w:t>pressure</w:t>
            </w:r>
          </w:p>
        </w:tc>
        <w:tc>
          <w:tcPr>
            <w:tcW w:w="1230" w:type="dxa"/>
          </w:tcPr>
          <w:p w:rsidR="00760847" w:rsidRPr="00CE642D" w:rsidRDefault="00F16976" w:rsidP="00BC242A">
            <w:pPr>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B</w:t>
            </w:r>
            <w:r w:rsidR="00760847">
              <w:rPr>
                <w:rFonts w:ascii="Times New Roman" w:hAnsi="Times New Roman" w:cs="Times New Roman"/>
                <w:color w:val="000000"/>
                <w:shd w:val="clear" w:color="auto" w:fill="FFFFFF"/>
                <w:lang w:val="en-US"/>
              </w:rPr>
              <w:t>ar</w:t>
            </w:r>
          </w:p>
        </w:tc>
        <w:tc>
          <w:tcPr>
            <w:tcW w:w="971" w:type="dxa"/>
          </w:tcPr>
          <w:p w:rsidR="00760847" w:rsidRPr="00CE642D" w:rsidRDefault="00760847" w:rsidP="00BC242A">
            <w:pPr>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29</w:t>
            </w:r>
          </w:p>
        </w:tc>
      </w:tr>
      <w:tr w:rsidR="00760847" w:rsidRPr="00CE642D" w:rsidTr="001B43DC">
        <w:trPr>
          <w:trHeight w:val="269"/>
          <w:jc w:val="center"/>
        </w:trPr>
        <w:tc>
          <w:tcPr>
            <w:tcW w:w="3336" w:type="dxa"/>
          </w:tcPr>
          <w:p w:rsidR="00760847" w:rsidRPr="00CE642D" w:rsidRDefault="00760847" w:rsidP="00BC242A">
            <w:pPr>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Secondary steam temperature</w:t>
            </w:r>
          </w:p>
        </w:tc>
        <w:tc>
          <w:tcPr>
            <w:tcW w:w="1230" w:type="dxa"/>
          </w:tcPr>
          <w:p w:rsidR="00760847" w:rsidRPr="00CE642D" w:rsidRDefault="00760847" w:rsidP="00BC242A">
            <w:pPr>
              <w:jc w:val="both"/>
              <w:rPr>
                <w:rFonts w:ascii="Times New Roman" w:hAnsi="Times New Roman" w:cs="Times New Roman"/>
                <w:color w:val="000000"/>
                <w:shd w:val="clear" w:color="auto" w:fill="FFFFFF"/>
                <w:lang w:val="en-US"/>
              </w:rPr>
            </w:pPr>
            <w:r w:rsidRPr="00CE642D">
              <w:rPr>
                <w:rFonts w:ascii="Times New Roman" w:hAnsi="Times New Roman" w:cs="Times New Roman"/>
                <w:color w:val="000000"/>
                <w:shd w:val="clear" w:color="auto" w:fill="FFFFFF"/>
                <w:vertAlign w:val="superscript"/>
                <w:lang w:val="en-US"/>
              </w:rPr>
              <w:t>0</w:t>
            </w:r>
            <w:r w:rsidRPr="00CE642D">
              <w:rPr>
                <w:rFonts w:ascii="Times New Roman" w:hAnsi="Times New Roman" w:cs="Times New Roman"/>
                <w:color w:val="000000"/>
                <w:shd w:val="clear" w:color="auto" w:fill="FFFFFF"/>
                <w:lang w:val="en-US"/>
              </w:rPr>
              <w:t>C</w:t>
            </w:r>
          </w:p>
        </w:tc>
        <w:tc>
          <w:tcPr>
            <w:tcW w:w="971" w:type="dxa"/>
          </w:tcPr>
          <w:p w:rsidR="00760847" w:rsidRPr="00CE642D" w:rsidRDefault="00760847" w:rsidP="00BC242A">
            <w:pPr>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5</w:t>
            </w:r>
            <w:r w:rsidR="00483BE0">
              <w:rPr>
                <w:rFonts w:ascii="Times New Roman" w:hAnsi="Times New Roman" w:cs="Times New Roman"/>
                <w:color w:val="000000"/>
                <w:shd w:val="clear" w:color="auto" w:fill="FFFFFF"/>
                <w:lang w:val="en-US"/>
              </w:rPr>
              <w:t>35</w:t>
            </w:r>
          </w:p>
        </w:tc>
      </w:tr>
      <w:tr w:rsidR="00760847" w:rsidRPr="00CE642D" w:rsidTr="00BC242A">
        <w:trPr>
          <w:trHeight w:val="244"/>
          <w:jc w:val="center"/>
        </w:trPr>
        <w:tc>
          <w:tcPr>
            <w:tcW w:w="3336" w:type="dxa"/>
          </w:tcPr>
          <w:p w:rsidR="00760847" w:rsidRPr="00CE642D" w:rsidRDefault="00760847" w:rsidP="00BC242A">
            <w:pPr>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Total fuel flow</w:t>
            </w:r>
          </w:p>
        </w:tc>
        <w:tc>
          <w:tcPr>
            <w:tcW w:w="1230" w:type="dxa"/>
          </w:tcPr>
          <w:p w:rsidR="00760847" w:rsidRPr="00CE642D" w:rsidRDefault="00760847" w:rsidP="00BC242A">
            <w:pPr>
              <w:jc w:val="both"/>
              <w:rPr>
                <w:rFonts w:ascii="Times New Roman" w:hAnsi="Times New Roman" w:cs="Times New Roman"/>
                <w:color w:val="000000"/>
                <w:shd w:val="clear" w:color="auto" w:fill="FFFFFF"/>
                <w:lang w:val="en-US"/>
              </w:rPr>
            </w:pPr>
            <w:r w:rsidRPr="00CE642D">
              <w:rPr>
                <w:rFonts w:ascii="Times New Roman" w:hAnsi="Times New Roman" w:cs="Times New Roman"/>
                <w:color w:val="000000"/>
                <w:shd w:val="clear" w:color="auto" w:fill="FFFFFF"/>
                <w:lang w:val="en-US"/>
              </w:rPr>
              <w:t>kg/s</w:t>
            </w:r>
          </w:p>
        </w:tc>
        <w:tc>
          <w:tcPr>
            <w:tcW w:w="971" w:type="dxa"/>
          </w:tcPr>
          <w:p w:rsidR="00760847" w:rsidRPr="00CE642D" w:rsidRDefault="00760847" w:rsidP="00BC242A">
            <w:pPr>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21.</w:t>
            </w:r>
            <w:r w:rsidR="00483BE0">
              <w:rPr>
                <w:rFonts w:ascii="Times New Roman" w:hAnsi="Times New Roman" w:cs="Times New Roman"/>
                <w:color w:val="000000"/>
                <w:shd w:val="clear" w:color="auto" w:fill="FFFFFF"/>
                <w:lang w:val="en-US"/>
              </w:rPr>
              <w:t>66</w:t>
            </w:r>
          </w:p>
        </w:tc>
      </w:tr>
    </w:tbl>
    <w:p w:rsidR="00760847" w:rsidRPr="004E682C" w:rsidRDefault="00760847" w:rsidP="00DB1AB2">
      <w:pPr>
        <w:tabs>
          <w:tab w:val="left" w:pos="2255"/>
        </w:tabs>
        <w:spacing w:line="240" w:lineRule="auto"/>
        <w:jc w:val="both"/>
        <w:rPr>
          <w:rFonts w:ascii="Times New Roman" w:hAnsi="Times New Roman" w:cs="Times New Roman"/>
          <w:color w:val="000000"/>
          <w:sz w:val="24"/>
          <w:szCs w:val="24"/>
          <w:shd w:val="clear" w:color="auto" w:fill="FFFFFF"/>
          <w:lang w:val="en-US"/>
        </w:rPr>
      </w:pPr>
    </w:p>
    <w:p w:rsidR="00EC03B3" w:rsidRPr="00045059" w:rsidRDefault="00EC03B3" w:rsidP="009550D0">
      <w:pPr>
        <w:autoSpaceDE w:val="0"/>
        <w:autoSpaceDN w:val="0"/>
        <w:adjustRightInd w:val="0"/>
        <w:spacing w:after="0" w:line="240" w:lineRule="auto"/>
        <w:ind w:firstLine="708"/>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T</w:t>
      </w:r>
      <w:r w:rsidRPr="00696F4A">
        <w:rPr>
          <w:rFonts w:ascii="Times New Roman" w:hAnsi="Times New Roman" w:cs="Times New Roman"/>
          <w:color w:val="000000"/>
          <w:sz w:val="24"/>
          <w:szCs w:val="24"/>
          <w:shd w:val="clear" w:color="auto" w:fill="FFFFFF"/>
          <w:lang w:val="en-US"/>
        </w:rPr>
        <w:t xml:space="preserve">he </w:t>
      </w:r>
      <w:r>
        <w:rPr>
          <w:rFonts w:ascii="Times New Roman" w:hAnsi="Times New Roman" w:cs="Times New Roman"/>
          <w:color w:val="000000"/>
          <w:sz w:val="24"/>
          <w:szCs w:val="24"/>
          <w:shd w:val="clear" w:color="auto" w:fill="FFFFFF"/>
          <w:lang w:val="en-US"/>
        </w:rPr>
        <w:t>steam turbine (</w:t>
      </w:r>
      <w:r w:rsidRPr="00696F4A">
        <w:rPr>
          <w:rFonts w:ascii="Times New Roman" w:hAnsi="Times New Roman" w:cs="Times New Roman"/>
          <w:color w:val="000000"/>
          <w:sz w:val="24"/>
          <w:szCs w:val="24"/>
          <w:shd w:val="clear" w:color="auto" w:fill="FFFFFF"/>
          <w:lang w:val="en-US"/>
        </w:rPr>
        <w:t>ST</w:t>
      </w:r>
      <w:r>
        <w:rPr>
          <w:rFonts w:ascii="Times New Roman" w:hAnsi="Times New Roman" w:cs="Times New Roman"/>
          <w:color w:val="000000"/>
          <w:sz w:val="24"/>
          <w:szCs w:val="24"/>
          <w:shd w:val="clear" w:color="auto" w:fill="FFFFFF"/>
          <w:lang w:val="en-US"/>
        </w:rPr>
        <w:t>) consists of three parts: high-</w:t>
      </w:r>
      <w:r w:rsidRPr="00696F4A">
        <w:rPr>
          <w:rFonts w:ascii="Times New Roman" w:hAnsi="Times New Roman" w:cs="Times New Roman"/>
          <w:color w:val="000000"/>
          <w:sz w:val="24"/>
          <w:szCs w:val="24"/>
          <w:shd w:val="clear" w:color="auto" w:fill="FFFFFF"/>
          <w:lang w:val="en-US"/>
        </w:rPr>
        <w:t>pressure part</w:t>
      </w:r>
      <w:r>
        <w:rPr>
          <w:rFonts w:ascii="Times New Roman" w:hAnsi="Times New Roman" w:cs="Times New Roman"/>
          <w:color w:val="000000"/>
          <w:sz w:val="24"/>
          <w:szCs w:val="24"/>
          <w:shd w:val="clear" w:color="auto" w:fill="FFFFFF"/>
          <w:lang w:val="en-US"/>
        </w:rPr>
        <w:t xml:space="preserve"> (HPST), intermediate-pressure part</w:t>
      </w:r>
      <w:r w:rsidRPr="00696F4A">
        <w:rPr>
          <w:rFonts w:ascii="Times New Roman" w:hAnsi="Times New Roman" w:cs="Times New Roman"/>
          <w:color w:val="000000"/>
          <w:sz w:val="24"/>
          <w:szCs w:val="24"/>
          <w:shd w:val="clear" w:color="auto" w:fill="FFFFFF"/>
          <w:lang w:val="en-US"/>
        </w:rPr>
        <w:t xml:space="preserve"> </w:t>
      </w:r>
      <w:r>
        <w:rPr>
          <w:rFonts w:ascii="Times New Roman" w:hAnsi="Times New Roman" w:cs="Times New Roman"/>
          <w:color w:val="000000"/>
          <w:sz w:val="24"/>
          <w:szCs w:val="24"/>
          <w:shd w:val="clear" w:color="auto" w:fill="FFFFFF"/>
          <w:lang w:val="en-US"/>
        </w:rPr>
        <w:t xml:space="preserve">(IPST) </w:t>
      </w:r>
      <w:r w:rsidRPr="00696F4A">
        <w:rPr>
          <w:rFonts w:ascii="Times New Roman" w:hAnsi="Times New Roman" w:cs="Times New Roman"/>
          <w:color w:val="000000"/>
          <w:sz w:val="24"/>
          <w:szCs w:val="24"/>
          <w:shd w:val="clear" w:color="auto" w:fill="FFFFFF"/>
          <w:lang w:val="en-US"/>
        </w:rPr>
        <w:t>and low-pressure part</w:t>
      </w:r>
      <w:r>
        <w:rPr>
          <w:rFonts w:ascii="Times New Roman" w:hAnsi="Times New Roman" w:cs="Times New Roman"/>
          <w:color w:val="000000"/>
          <w:sz w:val="24"/>
          <w:szCs w:val="24"/>
          <w:shd w:val="clear" w:color="auto" w:fill="FFFFFF"/>
          <w:lang w:val="en-US"/>
        </w:rPr>
        <w:t xml:space="preserve"> (LPST)</w:t>
      </w:r>
      <w:r w:rsidRPr="00696F4A">
        <w:rPr>
          <w:rFonts w:ascii="Times New Roman" w:hAnsi="Times New Roman" w:cs="Times New Roman"/>
          <w:color w:val="000000"/>
          <w:sz w:val="24"/>
          <w:szCs w:val="24"/>
          <w:shd w:val="clear" w:color="auto" w:fill="FFFFFF"/>
          <w:lang w:val="en-US"/>
        </w:rPr>
        <w:t xml:space="preserve">. </w:t>
      </w:r>
      <w:r w:rsidRPr="00045059">
        <w:rPr>
          <w:rFonts w:ascii="Times New Roman" w:hAnsi="Times New Roman" w:cs="Times New Roman"/>
          <w:color w:val="000000"/>
          <w:sz w:val="24"/>
          <w:szCs w:val="24"/>
          <w:shd w:val="clear" w:color="auto" w:fill="FFFFFF"/>
          <w:lang w:val="en-US"/>
        </w:rPr>
        <w:t xml:space="preserve">The efficiency of particular parts was calculated using the Design Efficiency Method and the Isentropic Expansion Efficiency was equal to 0.9 for all parts.  </w:t>
      </w:r>
    </w:p>
    <w:p w:rsidR="009550D0" w:rsidRDefault="00EC03B3" w:rsidP="00EC03B3">
      <w:pPr>
        <w:autoSpaceDE w:val="0"/>
        <w:autoSpaceDN w:val="0"/>
        <w:adjustRightInd w:val="0"/>
        <w:spacing w:after="0" w:line="240" w:lineRule="auto"/>
        <w:jc w:val="both"/>
        <w:rPr>
          <w:rFonts w:ascii="Times New Roman" w:hAnsi="Times New Roman" w:cs="Times New Roman"/>
          <w:color w:val="000000"/>
          <w:sz w:val="24"/>
          <w:szCs w:val="24"/>
          <w:shd w:val="clear" w:color="auto" w:fill="FFFFFF"/>
          <w:lang w:val="en-US"/>
        </w:rPr>
      </w:pPr>
      <w:r w:rsidRPr="00045059">
        <w:rPr>
          <w:rFonts w:ascii="Times New Roman" w:hAnsi="Times New Roman" w:cs="Times New Roman"/>
          <w:color w:val="000000"/>
          <w:sz w:val="24"/>
          <w:szCs w:val="24"/>
          <w:shd w:val="clear" w:color="auto" w:fill="FFFFFF"/>
          <w:lang w:val="en-US"/>
        </w:rPr>
        <w:t xml:space="preserve">The inlet steam pressure for all parts of steam turbine was calculated using the Design Pressure Method. For high pressure part </w:t>
      </w:r>
      <w:r>
        <w:rPr>
          <w:rFonts w:ascii="Times New Roman" w:hAnsi="Times New Roman" w:cs="Times New Roman"/>
          <w:color w:val="000000"/>
          <w:sz w:val="24"/>
          <w:szCs w:val="24"/>
          <w:shd w:val="clear" w:color="auto" w:fill="FFFFFF"/>
          <w:lang w:val="en-US"/>
        </w:rPr>
        <w:t xml:space="preserve">the inlet pressure was fixed 130 bar </w:t>
      </w:r>
      <w:r w:rsidRPr="00045059">
        <w:rPr>
          <w:rFonts w:ascii="Times New Roman" w:hAnsi="Times New Roman" w:cs="Times New Roman"/>
          <w:color w:val="000000"/>
          <w:sz w:val="24"/>
          <w:szCs w:val="24"/>
          <w:shd w:val="clear" w:color="auto" w:fill="FFFFFF"/>
          <w:lang w:val="en-US"/>
        </w:rPr>
        <w:t xml:space="preserve">but for next two parts was calculated automatically. These all calculation methods are available in GateCycle software. </w:t>
      </w:r>
    </w:p>
    <w:p w:rsidR="00EC03B3" w:rsidRDefault="009550D0" w:rsidP="009550D0">
      <w:pPr>
        <w:tabs>
          <w:tab w:val="left" w:pos="2255"/>
        </w:tabs>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 xml:space="preserve">Steam turbine part was equipped with regeneration system, which consists of five feed water heaters (FWH) and deaerator (DA). Two FWH from five were installed in the high pressure part of feed water and three of them - in the low pressure part. </w:t>
      </w:r>
    </w:p>
    <w:p w:rsidR="003F471B" w:rsidRDefault="003F471B" w:rsidP="003F471B">
      <w:pPr>
        <w:tabs>
          <w:tab w:val="left" w:pos="2255"/>
        </w:tabs>
        <w:spacing w:line="240" w:lineRule="auto"/>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In figure 4 and 5 there were shown accordingly model diagram before repowering (BR) and after repowering (AR).</w:t>
      </w:r>
    </w:p>
    <w:p w:rsidR="009550D0" w:rsidRPr="00045059" w:rsidRDefault="009550D0" w:rsidP="009550D0">
      <w:pPr>
        <w:tabs>
          <w:tab w:val="left" w:pos="2255"/>
        </w:tabs>
        <w:jc w:val="both"/>
        <w:rPr>
          <w:rFonts w:ascii="Times New Roman" w:hAnsi="Times New Roman" w:cs="Times New Roman"/>
          <w:color w:val="000000"/>
          <w:sz w:val="24"/>
          <w:szCs w:val="24"/>
          <w:shd w:val="clear" w:color="auto" w:fill="FFFFFF"/>
          <w:lang w:val="en-US"/>
        </w:rPr>
      </w:pPr>
    </w:p>
    <w:p w:rsidR="00D82CC6" w:rsidRDefault="000C70B0" w:rsidP="000C70B0">
      <w:pPr>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4777237" cy="2611515"/>
            <wp:effectExtent l="19050" t="0" r="4313" b="0"/>
            <wp:docPr id="2" name="Picture 1" descr="D:\Articles\Article 3\Finally\Article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rticles\Article 3\Finally\Article 3.jpg"/>
                    <pic:cNvPicPr>
                      <a:picLocks noChangeAspect="1" noChangeArrowheads="1"/>
                    </pic:cNvPicPr>
                  </pic:nvPicPr>
                  <pic:blipFill>
                    <a:blip r:embed="rId10" cstate="print"/>
                    <a:srcRect/>
                    <a:stretch>
                      <a:fillRect/>
                    </a:stretch>
                  </pic:blipFill>
                  <pic:spPr bwMode="auto">
                    <a:xfrm>
                      <a:off x="0" y="0"/>
                      <a:ext cx="4780310" cy="2613195"/>
                    </a:xfrm>
                    <a:prstGeom prst="rect">
                      <a:avLst/>
                    </a:prstGeom>
                    <a:noFill/>
                    <a:ln w="9525">
                      <a:noFill/>
                      <a:miter lim="800000"/>
                      <a:headEnd/>
                      <a:tailEnd/>
                    </a:ln>
                  </pic:spPr>
                </pic:pic>
              </a:graphicData>
            </a:graphic>
          </wp:inline>
        </w:drawing>
      </w:r>
    </w:p>
    <w:p w:rsidR="00D82CC6" w:rsidRDefault="00D82CC6" w:rsidP="00D82CC6">
      <w:pPr>
        <w:tabs>
          <w:tab w:val="left" w:pos="2255"/>
        </w:tabs>
        <w:rPr>
          <w:rFonts w:ascii="Times New Roman" w:hAnsi="Times New Roman" w:cs="Times New Roman"/>
          <w:color w:val="000000"/>
          <w:shd w:val="clear" w:color="auto" w:fill="FFFFFF"/>
          <w:lang w:val="en-US"/>
        </w:rPr>
      </w:pPr>
      <w:r>
        <w:rPr>
          <w:rFonts w:ascii="Times New Roman" w:hAnsi="Times New Roman" w:cs="Times New Roman"/>
          <w:sz w:val="24"/>
          <w:szCs w:val="24"/>
          <w:lang w:val="en-US"/>
        </w:rPr>
        <w:lastRenderedPageBreak/>
        <w:tab/>
      </w:r>
      <w:r w:rsidRPr="004B08F7">
        <w:rPr>
          <w:rFonts w:ascii="Times New Roman" w:hAnsi="Times New Roman" w:cs="Times New Roman"/>
          <w:color w:val="000000"/>
          <w:shd w:val="clear" w:color="auto" w:fill="FFFFFF"/>
          <w:lang w:val="en-US"/>
        </w:rPr>
        <w:t xml:space="preserve">Figure 4: Model diagram </w:t>
      </w:r>
      <w:r>
        <w:rPr>
          <w:rFonts w:ascii="Times New Roman" w:hAnsi="Times New Roman" w:cs="Times New Roman"/>
          <w:color w:val="000000"/>
          <w:shd w:val="clear" w:color="auto" w:fill="FFFFFF"/>
          <w:lang w:val="en-US"/>
        </w:rPr>
        <w:t xml:space="preserve">of simulated power plant </w:t>
      </w:r>
      <w:r w:rsidRPr="004B08F7">
        <w:rPr>
          <w:rFonts w:ascii="Times New Roman" w:hAnsi="Times New Roman" w:cs="Times New Roman"/>
          <w:color w:val="000000"/>
          <w:shd w:val="clear" w:color="auto" w:fill="FFFFFF"/>
          <w:lang w:val="en-US"/>
        </w:rPr>
        <w:t>Before Repowering (BR)</w:t>
      </w:r>
      <w:r>
        <w:rPr>
          <w:rFonts w:ascii="Times New Roman" w:hAnsi="Times New Roman" w:cs="Times New Roman"/>
          <w:color w:val="000000"/>
          <w:shd w:val="clear" w:color="auto" w:fill="FFFFFF"/>
          <w:lang w:val="en-US"/>
        </w:rPr>
        <w:t>:</w:t>
      </w:r>
    </w:p>
    <w:p w:rsidR="00D82CC6" w:rsidRDefault="00D82CC6" w:rsidP="00D82CC6">
      <w:pPr>
        <w:tabs>
          <w:tab w:val="left" w:pos="2255"/>
        </w:tabs>
        <w:jc w:val="center"/>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 xml:space="preserve">HPST - high pressure steam turbine, IPST - intermediate pressure steam turbine, LPST - low pressure steam turbine, COND - condenser, CNDPMP - condensate pump, RCYPMP - recirculation pump,      MIX - mixer, FWH1,2,3,5,6 - feed water heaters №1,2,3,5,6, DEAER - deaerator, BFWPMP - boiler feed water pump, SP1,2,3,4 - splitter №1,2,3,4, ECON - economizer, HPSH - high pressure super heater, IPSH - intermediate pressure super heater, </w:t>
      </w:r>
      <w:r w:rsidR="00AE4B6C">
        <w:rPr>
          <w:rFonts w:ascii="Times New Roman" w:hAnsi="Times New Roman" w:cs="Times New Roman"/>
          <w:color w:val="000000"/>
          <w:shd w:val="clear" w:color="auto" w:fill="FFFFFF"/>
          <w:lang w:val="en-US"/>
        </w:rPr>
        <w:t xml:space="preserve">GEN - steam turbine generator </w:t>
      </w:r>
      <w:r>
        <w:rPr>
          <w:rFonts w:ascii="Times New Roman" w:hAnsi="Times New Roman" w:cs="Times New Roman"/>
          <w:color w:val="000000"/>
          <w:shd w:val="clear" w:color="auto" w:fill="FFFFFF"/>
          <w:lang w:val="en-US"/>
        </w:rPr>
        <w:t>AIR - ambient air, EXH. GASES - exhaust gases</w:t>
      </w:r>
    </w:p>
    <w:p w:rsidR="00D934D2" w:rsidRDefault="00D934D2" w:rsidP="00D934D2">
      <w:pPr>
        <w:jc w:val="center"/>
        <w:rPr>
          <w:shd w:val="clear" w:color="auto" w:fill="FFFFFF"/>
          <w:lang w:val="en-US"/>
        </w:rPr>
      </w:pPr>
      <w:r>
        <w:rPr>
          <w:rFonts w:ascii="Times New Roman" w:hAnsi="Times New Roman" w:cs="Times New Roman"/>
          <w:noProof/>
          <w:sz w:val="24"/>
          <w:szCs w:val="24"/>
        </w:rPr>
        <w:drawing>
          <wp:inline distT="0" distB="0" distL="0" distR="0">
            <wp:extent cx="4768610" cy="3503127"/>
            <wp:effectExtent l="19050" t="0" r="0" b="0"/>
            <wp:docPr id="5" name="Picture 2" descr="D:\Articles\Article 3\Finally\Article 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rticles\Article 3\Finally\Article 3-1.jpg"/>
                    <pic:cNvPicPr>
                      <a:picLocks noChangeAspect="1" noChangeArrowheads="1"/>
                    </pic:cNvPicPr>
                  </pic:nvPicPr>
                  <pic:blipFill>
                    <a:blip r:embed="rId11" cstate="print"/>
                    <a:srcRect/>
                    <a:stretch>
                      <a:fillRect/>
                    </a:stretch>
                  </pic:blipFill>
                  <pic:spPr bwMode="auto">
                    <a:xfrm>
                      <a:off x="0" y="0"/>
                      <a:ext cx="4774778" cy="3507658"/>
                    </a:xfrm>
                    <a:prstGeom prst="rect">
                      <a:avLst/>
                    </a:prstGeom>
                    <a:noFill/>
                    <a:ln w="9525">
                      <a:noFill/>
                      <a:miter lim="800000"/>
                      <a:headEnd/>
                      <a:tailEnd/>
                    </a:ln>
                  </pic:spPr>
                </pic:pic>
              </a:graphicData>
            </a:graphic>
          </wp:inline>
        </w:drawing>
      </w:r>
    </w:p>
    <w:p w:rsidR="00D934D2" w:rsidRPr="003D58CB" w:rsidRDefault="00D934D2" w:rsidP="00D934D2">
      <w:pPr>
        <w:jc w:val="center"/>
        <w:rPr>
          <w:rFonts w:ascii="Times New Roman" w:hAnsi="Times New Roman" w:cs="Times New Roman"/>
          <w:shd w:val="clear" w:color="auto" w:fill="FFFFFF"/>
          <w:lang w:val="en-US"/>
        </w:rPr>
      </w:pPr>
      <w:r w:rsidRPr="003D58CB">
        <w:rPr>
          <w:rFonts w:ascii="Times New Roman" w:hAnsi="Times New Roman" w:cs="Times New Roman"/>
          <w:shd w:val="clear" w:color="auto" w:fill="FFFFFF"/>
          <w:lang w:val="en-US"/>
        </w:rPr>
        <w:t xml:space="preserve"> Figure 5: Model diagram of the simulated power plant After Repowering (AR):</w:t>
      </w:r>
    </w:p>
    <w:p w:rsidR="00D934D2" w:rsidRDefault="00D934D2" w:rsidP="00D934D2">
      <w:pPr>
        <w:tabs>
          <w:tab w:val="left" w:pos="2255"/>
        </w:tabs>
        <w:jc w:val="center"/>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 xml:space="preserve">HPST - high pressure steam turbine, IPST - intermediate pressure steam turbine, LPST - low pressure steam turbine, COND - condenser, CNDPMP - condensate pump, RCYPMP - recirculation pump,      MIX1,2,3 - mixer №1,2,3, FWH1,2,3,5,6 - feed water heaters №1,2,3,5,6, DEAER - deaerator,                      BFWPMP - boiler feed water pump, SP1,2,3,4 - splitter №1,2,3,4, ECON - economizer, HPSH - high pressure super heater, IPSH - intermediate pressure super heater, HP TMIX - temperature control mixer in high pressure part, IP TMIX - temperature control mixer in intermediate pressure part, </w:t>
      </w:r>
      <w:r w:rsidR="00AE4B6C">
        <w:rPr>
          <w:rFonts w:ascii="Times New Roman" w:hAnsi="Times New Roman" w:cs="Times New Roman"/>
          <w:color w:val="000000"/>
          <w:shd w:val="clear" w:color="auto" w:fill="FFFFFF"/>
          <w:lang w:val="en-US"/>
        </w:rPr>
        <w:t xml:space="preserve">GEN1 - steam turbine generator, GEN2 - gas turbine generator, </w:t>
      </w:r>
      <w:r>
        <w:rPr>
          <w:rFonts w:ascii="Times New Roman" w:hAnsi="Times New Roman" w:cs="Times New Roman"/>
          <w:color w:val="000000"/>
          <w:shd w:val="clear" w:color="auto" w:fill="FFFFFF"/>
          <w:lang w:val="en-US"/>
        </w:rPr>
        <w:t>AIR - ambient air, EXH. GASES - exhaust gases</w:t>
      </w:r>
    </w:p>
    <w:p w:rsidR="003067A0" w:rsidRPr="003067A0" w:rsidRDefault="00232345" w:rsidP="003067A0">
      <w:pPr>
        <w:pStyle w:val="ListParagraph"/>
        <w:numPr>
          <w:ilvl w:val="0"/>
          <w:numId w:val="2"/>
        </w:numPr>
        <w:tabs>
          <w:tab w:val="left" w:pos="3627"/>
        </w:tabs>
        <w:jc w:val="both"/>
        <w:rPr>
          <w:rFonts w:ascii="Times New Roman" w:hAnsi="Times New Roman"/>
          <w:sz w:val="28"/>
          <w:szCs w:val="28"/>
          <w:lang w:val="en-US"/>
        </w:rPr>
      </w:pPr>
      <w:r w:rsidRPr="006340DB">
        <w:rPr>
          <w:rFonts w:ascii="Times New Roman" w:hAnsi="Times New Roman"/>
          <w:b/>
          <w:sz w:val="28"/>
          <w:szCs w:val="28"/>
          <w:lang w:val="en-US"/>
        </w:rPr>
        <w:t>Results of calculations and analyzes (off- design)</w:t>
      </w:r>
    </w:p>
    <w:p w:rsidR="003067A0" w:rsidRPr="003067A0" w:rsidRDefault="003067A0" w:rsidP="003067A0">
      <w:pPr>
        <w:autoSpaceDE w:val="0"/>
        <w:autoSpaceDN w:val="0"/>
        <w:adjustRightInd w:val="0"/>
        <w:spacing w:after="0" w:line="240" w:lineRule="auto"/>
        <w:ind w:firstLine="708"/>
        <w:jc w:val="both"/>
        <w:rPr>
          <w:rFonts w:ascii="Times New Roman" w:hAnsi="Times New Roman" w:cs="Times New Roman"/>
          <w:color w:val="000000"/>
          <w:sz w:val="24"/>
          <w:szCs w:val="24"/>
          <w:shd w:val="clear" w:color="auto" w:fill="FFFFFF"/>
          <w:lang w:val="en-US"/>
        </w:rPr>
      </w:pPr>
      <w:r w:rsidRPr="003067A0">
        <w:rPr>
          <w:rFonts w:ascii="Times New Roman" w:hAnsi="Times New Roman" w:cs="Times New Roman"/>
          <w:color w:val="000000"/>
          <w:sz w:val="24"/>
          <w:szCs w:val="24"/>
          <w:shd w:val="clear" w:color="auto" w:fill="FFFFFF"/>
          <w:lang w:val="en-US"/>
        </w:rPr>
        <w:t xml:space="preserve">In this section analyzes and calculation results of thermodynamic parameters of the model are presented </w:t>
      </w:r>
      <w:r>
        <w:rPr>
          <w:rFonts w:ascii="Times New Roman" w:hAnsi="Times New Roman" w:cs="Times New Roman"/>
          <w:color w:val="000000"/>
          <w:sz w:val="24"/>
          <w:szCs w:val="24"/>
          <w:shd w:val="clear" w:color="auto" w:fill="FFFFFF"/>
          <w:lang w:val="en-US"/>
        </w:rPr>
        <w:t>after</w:t>
      </w:r>
      <w:r w:rsidRPr="003067A0">
        <w:rPr>
          <w:rFonts w:ascii="Times New Roman" w:hAnsi="Times New Roman" w:cs="Times New Roman"/>
          <w:color w:val="000000"/>
          <w:sz w:val="24"/>
          <w:szCs w:val="24"/>
          <w:shd w:val="clear" w:color="auto" w:fill="FFFFFF"/>
          <w:lang w:val="en-US"/>
        </w:rPr>
        <w:t xml:space="preserve"> hot windbox repowering in off-design mode. The off design model is used mostly to simulate the behavior of a particular system in conditions different from the designed in order to access crucial parameters of that system in variable conditions. </w:t>
      </w:r>
    </w:p>
    <w:p w:rsidR="003067A0" w:rsidRPr="00F50302" w:rsidRDefault="003067A0" w:rsidP="003067A0">
      <w:pPr>
        <w:pStyle w:val="ListParagraph"/>
        <w:numPr>
          <w:ilvl w:val="0"/>
          <w:numId w:val="14"/>
        </w:numPr>
        <w:spacing w:line="240" w:lineRule="auto"/>
        <w:jc w:val="both"/>
        <w:rPr>
          <w:rFonts w:ascii="Times New Roman" w:hAnsi="Times New Roman"/>
          <w:color w:val="000000"/>
          <w:sz w:val="24"/>
          <w:szCs w:val="24"/>
          <w:shd w:val="clear" w:color="auto" w:fill="FFFFFF"/>
          <w:lang w:val="en-US"/>
        </w:rPr>
      </w:pPr>
      <w:r>
        <w:rPr>
          <w:rFonts w:ascii="Times New Roman" w:hAnsi="Times New Roman"/>
          <w:color w:val="000000"/>
          <w:sz w:val="24"/>
          <w:szCs w:val="24"/>
          <w:shd w:val="clear" w:color="auto" w:fill="FFFFFF"/>
          <w:lang w:val="en-US"/>
        </w:rPr>
        <w:t>Analyzes of thermodynamic parameters as well as carbon dioxide (CO</w:t>
      </w:r>
      <w:r w:rsidRPr="00050777">
        <w:rPr>
          <w:rFonts w:ascii="Times New Roman" w:hAnsi="Times New Roman"/>
          <w:color w:val="000000"/>
          <w:sz w:val="24"/>
          <w:szCs w:val="24"/>
          <w:shd w:val="clear" w:color="auto" w:fill="FFFFFF"/>
          <w:vertAlign w:val="subscript"/>
          <w:lang w:val="en-US"/>
        </w:rPr>
        <w:t>2</w:t>
      </w:r>
      <w:r w:rsidRPr="003756D3">
        <w:rPr>
          <w:rFonts w:ascii="Times New Roman" w:hAnsi="Times New Roman"/>
          <w:color w:val="000000"/>
          <w:sz w:val="24"/>
          <w:szCs w:val="24"/>
          <w:shd w:val="clear" w:color="auto" w:fill="FFFFFF"/>
          <w:lang w:val="en-US"/>
        </w:rPr>
        <w:t>)</w:t>
      </w:r>
      <w:r>
        <w:rPr>
          <w:rFonts w:ascii="Times New Roman" w:hAnsi="Times New Roman"/>
          <w:color w:val="000000"/>
          <w:sz w:val="24"/>
          <w:szCs w:val="24"/>
          <w:shd w:val="clear" w:color="auto" w:fill="FFFFFF"/>
          <w:lang w:val="en-US"/>
        </w:rPr>
        <w:t xml:space="preserve"> emissions of the power plant </w:t>
      </w:r>
      <w:r w:rsidR="00F50302">
        <w:rPr>
          <w:rFonts w:ascii="Times New Roman" w:hAnsi="Times New Roman"/>
          <w:color w:val="000000"/>
          <w:sz w:val="24"/>
          <w:szCs w:val="24"/>
          <w:shd w:val="clear" w:color="auto" w:fill="FFFFFF"/>
          <w:lang w:val="en-US"/>
        </w:rPr>
        <w:t>with selected nine different gas turbines after hot windbox repowering. Selection of the most suitable gas turbi</w:t>
      </w:r>
      <w:r w:rsidR="00F50302" w:rsidRPr="00F50302">
        <w:rPr>
          <w:rFonts w:ascii="Times New Roman" w:hAnsi="Times New Roman"/>
          <w:color w:val="000000"/>
          <w:sz w:val="24"/>
          <w:szCs w:val="24"/>
          <w:shd w:val="clear" w:color="auto" w:fill="FFFFFF"/>
          <w:lang w:val="en-US"/>
        </w:rPr>
        <w:t xml:space="preserve">ne for </w:t>
      </w:r>
      <w:r w:rsidR="00F50302" w:rsidRPr="00F50302">
        <w:rPr>
          <w:rFonts w:ascii="Times New Roman" w:hAnsi="Times New Roman"/>
          <w:sz w:val="24"/>
          <w:szCs w:val="24"/>
          <w:lang w:val="en-US"/>
        </w:rPr>
        <w:t>hot windbox repowering on 200 MW fossil fuel power plant</w:t>
      </w:r>
      <w:r w:rsidR="00F50302">
        <w:rPr>
          <w:rFonts w:ascii="Times New Roman" w:hAnsi="Times New Roman"/>
          <w:sz w:val="24"/>
          <w:szCs w:val="24"/>
          <w:lang w:val="en-US"/>
        </w:rPr>
        <w:t>.</w:t>
      </w:r>
    </w:p>
    <w:p w:rsidR="00F50302" w:rsidRPr="00F50302" w:rsidRDefault="00F50302" w:rsidP="00F50302">
      <w:pPr>
        <w:pStyle w:val="ListParagraph"/>
        <w:numPr>
          <w:ilvl w:val="0"/>
          <w:numId w:val="14"/>
        </w:numPr>
        <w:spacing w:line="240" w:lineRule="auto"/>
        <w:jc w:val="both"/>
        <w:rPr>
          <w:rFonts w:ascii="Times New Roman" w:hAnsi="Times New Roman"/>
          <w:color w:val="000000"/>
          <w:sz w:val="24"/>
          <w:szCs w:val="24"/>
          <w:shd w:val="clear" w:color="auto" w:fill="FFFFFF"/>
          <w:lang w:val="en-US"/>
        </w:rPr>
      </w:pPr>
      <w:r>
        <w:rPr>
          <w:rFonts w:ascii="Times New Roman" w:hAnsi="Times New Roman"/>
          <w:color w:val="000000"/>
          <w:sz w:val="24"/>
          <w:szCs w:val="24"/>
          <w:shd w:val="clear" w:color="auto" w:fill="FFFFFF"/>
          <w:lang w:val="en-US"/>
        </w:rPr>
        <w:t xml:space="preserve">Calculations of thermodynamic parameters of the power plant after repowering with </w:t>
      </w:r>
      <w:r w:rsidR="00E54366">
        <w:rPr>
          <w:rFonts w:ascii="Times New Roman" w:hAnsi="Times New Roman"/>
          <w:color w:val="000000"/>
          <w:sz w:val="24"/>
          <w:szCs w:val="24"/>
          <w:shd w:val="clear" w:color="auto" w:fill="FFFFFF"/>
          <w:lang w:val="en-US"/>
        </w:rPr>
        <w:t>selected</w:t>
      </w:r>
      <w:r>
        <w:rPr>
          <w:rFonts w:ascii="Times New Roman" w:hAnsi="Times New Roman"/>
          <w:color w:val="000000"/>
          <w:sz w:val="24"/>
          <w:szCs w:val="24"/>
          <w:shd w:val="clear" w:color="auto" w:fill="FFFFFF"/>
          <w:lang w:val="en-US"/>
        </w:rPr>
        <w:t xml:space="preserve"> GT in values 100%, 90%, 80%, 70%, 60% of fossil boiler heat load to show the advantage of hot windbox repowering in part loads. </w:t>
      </w:r>
    </w:p>
    <w:p w:rsidR="00556CB0" w:rsidRPr="00556CB0" w:rsidRDefault="00556CB0" w:rsidP="00556CB0">
      <w:pPr>
        <w:jc w:val="both"/>
        <w:rPr>
          <w:rFonts w:ascii="Times New Roman" w:eastAsia="CMR9" w:hAnsi="Times New Roman"/>
          <w:sz w:val="20"/>
          <w:szCs w:val="20"/>
          <w:lang w:val="en-US"/>
        </w:rPr>
      </w:pPr>
      <w:r w:rsidRPr="008C6DB7">
        <w:rPr>
          <w:rFonts w:ascii="Times New Roman" w:hAnsi="Times New Roman"/>
          <w:b/>
          <w:color w:val="000000"/>
          <w:sz w:val="24"/>
          <w:szCs w:val="24"/>
          <w:shd w:val="clear" w:color="auto" w:fill="FFFFFF"/>
          <w:lang w:val="en-US"/>
        </w:rPr>
        <w:lastRenderedPageBreak/>
        <w:t>Ad. 1.</w:t>
      </w:r>
      <w:r w:rsidRPr="00556CB0">
        <w:rPr>
          <w:rFonts w:ascii="Times New Roman" w:hAnsi="Times New Roman"/>
          <w:color w:val="000000"/>
          <w:sz w:val="24"/>
          <w:szCs w:val="24"/>
          <w:shd w:val="clear" w:color="auto" w:fill="FFFFFF"/>
          <w:lang w:val="en-US"/>
        </w:rPr>
        <w:t xml:space="preserve"> In the first part thermodynamic parameters of the power plant model before and after repowering </w:t>
      </w:r>
      <w:r>
        <w:rPr>
          <w:rFonts w:ascii="Times New Roman" w:hAnsi="Times New Roman"/>
          <w:color w:val="000000"/>
          <w:sz w:val="24"/>
          <w:szCs w:val="24"/>
          <w:shd w:val="clear" w:color="auto" w:fill="FFFFFF"/>
          <w:lang w:val="en-US"/>
        </w:rPr>
        <w:t xml:space="preserve">with selected nine different gas turbines </w:t>
      </w:r>
      <w:r w:rsidRPr="00556CB0">
        <w:rPr>
          <w:rFonts w:ascii="Times New Roman" w:hAnsi="Times New Roman"/>
          <w:color w:val="000000"/>
          <w:sz w:val="24"/>
          <w:szCs w:val="24"/>
          <w:shd w:val="clear" w:color="auto" w:fill="FFFFFF"/>
          <w:lang w:val="en-US"/>
        </w:rPr>
        <w:t xml:space="preserve">were analyzed and then </w:t>
      </w:r>
      <w:r w:rsidRPr="00556CB0">
        <w:rPr>
          <w:rFonts w:ascii="Times New Roman" w:hAnsi="Times New Roman"/>
          <w:sz w:val="24"/>
          <w:szCs w:val="24"/>
          <w:lang w:val="en-US"/>
        </w:rPr>
        <w:t xml:space="preserve">as a result were made charts, which describe the effect of </w:t>
      </w:r>
      <w:r>
        <w:rPr>
          <w:rFonts w:ascii="Times New Roman" w:hAnsi="Times New Roman"/>
          <w:sz w:val="24"/>
          <w:szCs w:val="24"/>
          <w:lang w:val="en-US"/>
        </w:rPr>
        <w:t xml:space="preserve">direct </w:t>
      </w:r>
      <w:r w:rsidRPr="00556CB0">
        <w:rPr>
          <w:rFonts w:ascii="Times New Roman" w:hAnsi="Times New Roman"/>
          <w:sz w:val="24"/>
          <w:szCs w:val="24"/>
          <w:lang w:val="en-US"/>
        </w:rPr>
        <w:t>hot windbox repowering</w:t>
      </w:r>
      <w:r>
        <w:rPr>
          <w:rFonts w:ascii="Times New Roman" w:hAnsi="Times New Roman"/>
          <w:sz w:val="24"/>
          <w:szCs w:val="24"/>
          <w:lang w:val="en-US"/>
        </w:rPr>
        <w:t xml:space="preserve">, as well as the effect of </w:t>
      </w:r>
      <w:r w:rsidRPr="00556CB0">
        <w:rPr>
          <w:rFonts w:ascii="Times New Roman" w:hAnsi="Times New Roman"/>
          <w:sz w:val="24"/>
          <w:szCs w:val="24"/>
          <w:lang w:val="en-US"/>
        </w:rPr>
        <w:t>fresh air dilution hot windbox repowering. Also carbon dioxide (CO</w:t>
      </w:r>
      <w:r w:rsidRPr="00556CB0">
        <w:rPr>
          <w:rFonts w:ascii="Times New Roman" w:hAnsi="Times New Roman"/>
          <w:sz w:val="24"/>
          <w:szCs w:val="24"/>
          <w:vertAlign w:val="subscript"/>
          <w:lang w:val="en-US"/>
        </w:rPr>
        <w:t>2</w:t>
      </w:r>
      <w:r w:rsidRPr="00556CB0">
        <w:rPr>
          <w:rFonts w:ascii="Times New Roman" w:hAnsi="Times New Roman"/>
          <w:sz w:val="24"/>
          <w:szCs w:val="24"/>
          <w:lang w:val="en-US"/>
        </w:rPr>
        <w:t>) emissions</w:t>
      </w:r>
      <w:r>
        <w:rPr>
          <w:rFonts w:ascii="Times New Roman" w:hAnsi="Times New Roman"/>
          <w:sz w:val="24"/>
          <w:szCs w:val="24"/>
          <w:lang w:val="en-US"/>
        </w:rPr>
        <w:t xml:space="preserve"> were calculated </w:t>
      </w:r>
      <w:r w:rsidRPr="00556CB0">
        <w:rPr>
          <w:rFonts w:ascii="Times New Roman" w:hAnsi="Times New Roman"/>
          <w:sz w:val="24"/>
          <w:szCs w:val="24"/>
          <w:lang w:val="en-US"/>
        </w:rPr>
        <w:t xml:space="preserve">before and after repowering. </w:t>
      </w:r>
    </w:p>
    <w:p w:rsidR="00556CB0" w:rsidRDefault="00556CB0" w:rsidP="00556CB0">
      <w:pPr>
        <w:spacing w:line="240" w:lineRule="auto"/>
        <w:jc w:val="both"/>
        <w:rPr>
          <w:rFonts w:ascii="Times New Roman" w:hAnsi="Times New Roman"/>
          <w:sz w:val="24"/>
          <w:szCs w:val="24"/>
          <w:lang w:val="en-US"/>
        </w:rPr>
      </w:pPr>
      <w:r w:rsidRPr="00556CB0">
        <w:rPr>
          <w:rFonts w:ascii="Times New Roman" w:hAnsi="Times New Roman"/>
          <w:sz w:val="24"/>
          <w:szCs w:val="24"/>
          <w:lang w:val="en-US"/>
        </w:rPr>
        <w:t xml:space="preserve">In the Figure 6, are shown values of </w:t>
      </w:r>
      <w:r>
        <w:rPr>
          <w:rFonts w:ascii="Times New Roman" w:hAnsi="Times New Roman"/>
          <w:sz w:val="24"/>
          <w:szCs w:val="24"/>
          <w:lang w:val="en-US"/>
        </w:rPr>
        <w:t xml:space="preserve">GT power ratio (%), as well as rate of increase in steam turbine (ST) power (%) and </w:t>
      </w:r>
      <w:r w:rsidR="00F15113">
        <w:rPr>
          <w:rFonts w:ascii="Times New Roman" w:hAnsi="Times New Roman"/>
          <w:sz w:val="24"/>
          <w:szCs w:val="24"/>
          <w:lang w:val="en-US"/>
        </w:rPr>
        <w:t xml:space="preserve">increase </w:t>
      </w:r>
      <w:r>
        <w:rPr>
          <w:rFonts w:ascii="Times New Roman" w:hAnsi="Times New Roman"/>
          <w:sz w:val="24"/>
          <w:szCs w:val="24"/>
          <w:lang w:val="en-US"/>
        </w:rPr>
        <w:t>in summary net power of combined cycle power plant (CCPP) (%) after repowering in cas</w:t>
      </w:r>
      <w:r w:rsidRPr="00556CB0">
        <w:rPr>
          <w:rFonts w:ascii="Times New Roman" w:hAnsi="Times New Roman"/>
          <w:sz w:val="24"/>
          <w:szCs w:val="24"/>
          <w:lang w:val="en-US"/>
        </w:rPr>
        <w:t>e</w:t>
      </w:r>
      <w:r>
        <w:rPr>
          <w:rFonts w:ascii="Times New Roman" w:hAnsi="Times New Roman"/>
          <w:sz w:val="24"/>
          <w:szCs w:val="24"/>
          <w:lang w:val="en-US"/>
        </w:rPr>
        <w:t xml:space="preserve"> of nine different GT models. </w:t>
      </w:r>
    </w:p>
    <w:p w:rsidR="00556CB0" w:rsidRPr="00B239B1" w:rsidRDefault="00B239B1" w:rsidP="00B239B1">
      <w:pPr>
        <w:autoSpaceDE w:val="0"/>
        <w:autoSpaceDN w:val="0"/>
        <w:adjustRightInd w:val="0"/>
        <w:spacing w:after="0" w:line="240" w:lineRule="auto"/>
        <w:jc w:val="both"/>
        <w:rPr>
          <w:rFonts w:ascii="Times New Roman" w:hAnsi="Times New Roman"/>
          <w:color w:val="000000"/>
          <w:sz w:val="24"/>
          <w:szCs w:val="24"/>
          <w:lang w:val="en-US"/>
        </w:rPr>
      </w:pPr>
      <w:r>
        <w:rPr>
          <w:rFonts w:ascii="Times New Roman" w:hAnsi="Times New Roman"/>
          <w:color w:val="000000"/>
          <w:sz w:val="24"/>
          <w:szCs w:val="24"/>
          <w:shd w:val="clear" w:color="auto" w:fill="FFFFFF"/>
          <w:lang w:val="en-US"/>
        </w:rPr>
        <w:t>-</w:t>
      </w:r>
      <w:r w:rsidR="002811AC" w:rsidRPr="00B239B1">
        <w:rPr>
          <w:rFonts w:ascii="Times New Roman" w:hAnsi="Times New Roman"/>
          <w:color w:val="000000"/>
          <w:sz w:val="24"/>
          <w:szCs w:val="24"/>
          <w:shd w:val="clear" w:color="auto" w:fill="FFFFFF"/>
          <w:lang w:val="en-US"/>
        </w:rPr>
        <w:t xml:space="preserve">GT power ratio </w:t>
      </w:r>
      <w:r w:rsidR="002811AC" w:rsidRPr="00B239B1">
        <w:rPr>
          <w:rFonts w:ascii="Times New Roman" w:hAnsi="Times New Roman"/>
          <w:color w:val="000000"/>
          <w:sz w:val="24"/>
          <w:szCs w:val="24"/>
          <w:lang w:val="en-US"/>
        </w:rPr>
        <w:t>can be defined as the power value of added GT for repowering to the power value of existed steam cycle power plant</w:t>
      </w:r>
      <w:r w:rsidR="005706DF">
        <w:rPr>
          <w:rFonts w:ascii="Times New Roman" w:hAnsi="Times New Roman"/>
          <w:color w:val="000000"/>
          <w:sz w:val="24"/>
          <w:szCs w:val="24"/>
          <w:lang w:val="en-US"/>
        </w:rPr>
        <w:t xml:space="preserve"> (SCPP)</w:t>
      </w:r>
      <w:r w:rsidR="002811AC" w:rsidRPr="00B239B1">
        <w:rPr>
          <w:rFonts w:ascii="Times New Roman" w:hAnsi="Times New Roman"/>
          <w:color w:val="000000"/>
          <w:sz w:val="24"/>
          <w:szCs w:val="24"/>
          <w:lang w:val="en-US"/>
        </w:rPr>
        <w:t xml:space="preserve"> before repowering, given in Eq. (1).</w:t>
      </w:r>
    </w:p>
    <w:p w:rsidR="0039075E" w:rsidRDefault="0039075E" w:rsidP="00556CB0">
      <w:pPr>
        <w:autoSpaceDE w:val="0"/>
        <w:autoSpaceDN w:val="0"/>
        <w:adjustRightInd w:val="0"/>
        <w:spacing w:after="0" w:line="240" w:lineRule="auto"/>
        <w:jc w:val="both"/>
        <w:rPr>
          <w:rFonts w:ascii="Times New Roman" w:hAnsi="Times New Roman" w:cs="Times New Roman"/>
          <w:color w:val="000000"/>
          <w:sz w:val="24"/>
          <w:szCs w:val="24"/>
          <w:lang w:val="en-US"/>
        </w:rPr>
      </w:pPr>
    </w:p>
    <w:p w:rsidR="00A92781" w:rsidRDefault="00A92781" w:rsidP="0039075E">
      <w:pPr>
        <w:autoSpaceDE w:val="0"/>
        <w:autoSpaceDN w:val="0"/>
        <w:adjustRightInd w:val="0"/>
        <w:spacing w:after="0" w:line="240" w:lineRule="auto"/>
        <w:jc w:val="center"/>
        <w:rPr>
          <w:rFonts w:ascii="Times New Roman" w:hAnsi="Times New Roman" w:cs="Times New Roman"/>
          <w:color w:val="000000"/>
          <w:sz w:val="24"/>
          <w:szCs w:val="24"/>
          <w:lang w:val="en-US"/>
        </w:rPr>
      </w:pPr>
      <w:r w:rsidRPr="000511A7">
        <w:rPr>
          <w:rFonts w:ascii="Times New Roman" w:hAnsi="Times New Roman" w:cs="Times New Roman"/>
          <w:color w:val="000000"/>
          <w:sz w:val="24"/>
          <w:szCs w:val="24"/>
          <w:lang w:val="en-US"/>
        </w:rPr>
        <w:t xml:space="preserve">GT </w:t>
      </w:r>
      <w:r w:rsidRPr="000511A7">
        <w:rPr>
          <w:rFonts w:ascii="Times New Roman" w:hAnsi="Times New Roman" w:cs="Times New Roman"/>
          <w:color w:val="000000"/>
          <w:sz w:val="24"/>
          <w:szCs w:val="24"/>
          <w:vertAlign w:val="subscript"/>
          <w:lang w:val="en-US"/>
        </w:rPr>
        <w:t>power ratio</w:t>
      </w:r>
      <w:r w:rsidRPr="000511A7">
        <w:rPr>
          <w:rFonts w:ascii="Times New Roman" w:hAnsi="Times New Roman" w:cs="Times New Roman"/>
          <w:color w:val="000000"/>
          <w:sz w:val="24"/>
          <w:szCs w:val="24"/>
          <w:lang w:val="en-US"/>
        </w:rPr>
        <w:t xml:space="preserve"> = </w:t>
      </w:r>
      <w:r w:rsidR="0039075E" w:rsidRPr="000511A7">
        <w:rPr>
          <w:rFonts w:ascii="Times New Roman" w:hAnsi="Times New Roman" w:cs="Times New Roman"/>
          <w:color w:val="000000"/>
          <w:sz w:val="24"/>
          <w:szCs w:val="24"/>
          <w:lang w:val="en-US"/>
        </w:rPr>
        <w:t>N</w:t>
      </w:r>
      <w:r w:rsidR="0039075E" w:rsidRPr="000511A7">
        <w:rPr>
          <w:rFonts w:ascii="Times New Roman" w:hAnsi="Times New Roman" w:cs="Times New Roman"/>
          <w:color w:val="000000"/>
          <w:sz w:val="24"/>
          <w:szCs w:val="24"/>
          <w:vertAlign w:val="subscript"/>
          <w:lang w:val="en-US"/>
        </w:rPr>
        <w:t>GT</w:t>
      </w:r>
      <w:r w:rsidR="00E8087C" w:rsidRPr="000511A7">
        <w:rPr>
          <w:rFonts w:ascii="Times New Roman" w:hAnsi="Times New Roman" w:cs="Times New Roman"/>
          <w:color w:val="000000"/>
          <w:sz w:val="24"/>
          <w:szCs w:val="24"/>
          <w:vertAlign w:val="subscript"/>
          <w:lang w:val="en-US"/>
        </w:rPr>
        <w:t xml:space="preserve"> </w:t>
      </w:r>
      <w:r w:rsidR="0039075E" w:rsidRPr="000511A7">
        <w:rPr>
          <w:rFonts w:ascii="Times New Roman" w:hAnsi="Times New Roman" w:cs="Times New Roman"/>
          <w:color w:val="000000"/>
          <w:sz w:val="24"/>
          <w:szCs w:val="24"/>
          <w:lang w:val="en-US"/>
        </w:rPr>
        <w:t>/</w:t>
      </w:r>
      <w:r w:rsidR="00E8087C" w:rsidRPr="000511A7">
        <w:rPr>
          <w:rFonts w:ascii="Times New Roman" w:hAnsi="Times New Roman" w:cs="Times New Roman"/>
          <w:color w:val="000000"/>
          <w:sz w:val="24"/>
          <w:szCs w:val="24"/>
          <w:lang w:val="en-US"/>
        </w:rPr>
        <w:t xml:space="preserve"> </w:t>
      </w:r>
      <w:r w:rsidR="0039075E" w:rsidRPr="000511A7">
        <w:rPr>
          <w:rFonts w:ascii="Times New Roman" w:hAnsi="Times New Roman" w:cs="Times New Roman"/>
          <w:color w:val="000000"/>
          <w:sz w:val="24"/>
          <w:szCs w:val="24"/>
          <w:lang w:val="en-US"/>
        </w:rPr>
        <w:t>N</w:t>
      </w:r>
      <w:r w:rsidR="00E8087C" w:rsidRPr="000511A7">
        <w:rPr>
          <w:rFonts w:ascii="Times New Roman" w:hAnsi="Times New Roman" w:cs="Times New Roman"/>
          <w:color w:val="000000"/>
          <w:sz w:val="24"/>
          <w:szCs w:val="24"/>
          <w:vertAlign w:val="subscript"/>
          <w:lang w:val="en-US"/>
        </w:rPr>
        <w:t>SC</w:t>
      </w:r>
      <w:r w:rsidR="0039075E" w:rsidRPr="000511A7">
        <w:rPr>
          <w:rFonts w:ascii="Times New Roman" w:hAnsi="Times New Roman" w:cs="Times New Roman"/>
          <w:color w:val="000000"/>
          <w:sz w:val="24"/>
          <w:szCs w:val="24"/>
          <w:vertAlign w:val="subscript"/>
          <w:lang w:val="en-US"/>
        </w:rPr>
        <w:t>PP</w:t>
      </w:r>
      <w:r w:rsidR="0039075E" w:rsidRPr="000511A7">
        <w:rPr>
          <w:rFonts w:ascii="Times New Roman" w:hAnsi="Times New Roman" w:cs="Times New Roman"/>
          <w:color w:val="000000"/>
          <w:sz w:val="24"/>
          <w:szCs w:val="24"/>
          <w:vertAlign w:val="superscript"/>
          <w:lang w:val="en-US"/>
        </w:rPr>
        <w:t>BR</w:t>
      </w:r>
      <w:r w:rsidR="00B239B1" w:rsidRPr="000511A7">
        <w:rPr>
          <w:rFonts w:ascii="Times New Roman" w:hAnsi="Times New Roman" w:cs="Times New Roman"/>
          <w:color w:val="000000"/>
          <w:sz w:val="24"/>
          <w:szCs w:val="24"/>
          <w:vertAlign w:val="superscript"/>
          <w:lang w:val="en-US"/>
        </w:rPr>
        <w:t xml:space="preserve"> </w:t>
      </w:r>
      <w:r w:rsidR="00B239B1" w:rsidRPr="000511A7">
        <w:rPr>
          <w:rFonts w:ascii="Times New Roman" w:hAnsi="Times New Roman" w:cs="Times New Roman"/>
          <w:color w:val="000000"/>
          <w:sz w:val="24"/>
          <w:szCs w:val="24"/>
          <w:lang w:val="en-US"/>
        </w:rPr>
        <w:t>x 100%</w:t>
      </w:r>
      <w:r w:rsidR="0039075E" w:rsidRPr="000511A7">
        <w:rPr>
          <w:rFonts w:ascii="Times New Roman" w:hAnsi="Times New Roman" w:cs="Times New Roman"/>
          <w:color w:val="000000"/>
          <w:sz w:val="24"/>
          <w:szCs w:val="24"/>
          <w:lang w:val="en-US"/>
        </w:rPr>
        <w:t>, (1)</w:t>
      </w:r>
    </w:p>
    <w:p w:rsidR="00E8087C" w:rsidRDefault="00E8087C" w:rsidP="00E8087C">
      <w:pPr>
        <w:autoSpaceDE w:val="0"/>
        <w:autoSpaceDN w:val="0"/>
        <w:adjustRightInd w:val="0"/>
        <w:spacing w:after="0" w:line="240" w:lineRule="auto"/>
        <w:jc w:val="both"/>
        <w:rPr>
          <w:rFonts w:ascii="Times New Roman" w:hAnsi="Times New Roman" w:cs="Times New Roman"/>
          <w:color w:val="000000"/>
          <w:sz w:val="24"/>
          <w:szCs w:val="24"/>
          <w:lang w:val="en-US"/>
        </w:rPr>
      </w:pPr>
    </w:p>
    <w:p w:rsidR="00E8087C" w:rsidRDefault="00E8087C" w:rsidP="00E8087C">
      <w:pPr>
        <w:autoSpaceDE w:val="0"/>
        <w:autoSpaceDN w:val="0"/>
        <w:adjustRightInd w:val="0"/>
        <w:spacing w:after="0" w:line="240" w:lineRule="auto"/>
        <w:jc w:val="both"/>
        <w:rPr>
          <w:rFonts w:ascii="Times New Roman" w:eastAsia="CMR10" w:hAnsi="Times New Roman" w:cs="Times New Roman"/>
          <w:sz w:val="24"/>
          <w:szCs w:val="24"/>
          <w:lang w:val="en-US"/>
        </w:rPr>
      </w:pPr>
      <w:r>
        <w:rPr>
          <w:rFonts w:ascii="Times New Roman" w:hAnsi="Times New Roman" w:cs="Times New Roman"/>
          <w:color w:val="000000"/>
          <w:sz w:val="24"/>
          <w:szCs w:val="24"/>
          <w:lang w:val="en-US"/>
        </w:rPr>
        <w:t>T</w:t>
      </w:r>
      <w:r w:rsidRPr="00B92B85">
        <w:rPr>
          <w:rFonts w:ascii="Times New Roman" w:eastAsia="CMR10" w:hAnsi="Times New Roman" w:cs="Times New Roman"/>
          <w:sz w:val="24"/>
          <w:szCs w:val="24"/>
          <w:lang w:val="en-US"/>
        </w:rPr>
        <w:t>he</w:t>
      </w:r>
      <w:r>
        <w:rPr>
          <w:rFonts w:ascii="Times New Roman" w:eastAsia="CMR10" w:hAnsi="Times New Roman" w:cs="Times New Roman"/>
          <w:sz w:val="24"/>
          <w:szCs w:val="24"/>
          <w:lang w:val="en-US"/>
        </w:rPr>
        <w:t xml:space="preserve"> subscripts SCPP and BR symbolize steam cycle power plant</w:t>
      </w:r>
      <w:r w:rsidRPr="00B92B85">
        <w:rPr>
          <w:rFonts w:ascii="Times New Roman" w:eastAsia="CMR10" w:hAnsi="Times New Roman" w:cs="Times New Roman"/>
          <w:sz w:val="24"/>
          <w:szCs w:val="24"/>
          <w:lang w:val="en-US"/>
        </w:rPr>
        <w:t xml:space="preserve"> and</w:t>
      </w:r>
      <w:r>
        <w:rPr>
          <w:rFonts w:ascii="Times New Roman" w:eastAsia="CMR10" w:hAnsi="Times New Roman" w:cs="Times New Roman"/>
          <w:sz w:val="24"/>
          <w:szCs w:val="24"/>
          <w:lang w:val="en-US"/>
        </w:rPr>
        <w:t xml:space="preserve"> </w:t>
      </w:r>
      <w:r w:rsidRPr="00B92B85">
        <w:rPr>
          <w:rFonts w:ascii="Times New Roman" w:eastAsia="CMR10" w:hAnsi="Times New Roman" w:cs="Times New Roman"/>
          <w:sz w:val="24"/>
          <w:szCs w:val="24"/>
          <w:lang w:val="en-US"/>
        </w:rPr>
        <w:t>before repowering, respectively</w:t>
      </w:r>
      <w:r>
        <w:rPr>
          <w:rFonts w:ascii="Times New Roman" w:eastAsia="CMR10" w:hAnsi="Times New Roman" w:cs="Times New Roman"/>
          <w:sz w:val="24"/>
          <w:szCs w:val="24"/>
          <w:lang w:val="en-US"/>
        </w:rPr>
        <w:t>.</w:t>
      </w:r>
    </w:p>
    <w:p w:rsidR="00526B0C" w:rsidRDefault="00B239B1" w:rsidP="00E8087C">
      <w:pPr>
        <w:autoSpaceDE w:val="0"/>
        <w:autoSpaceDN w:val="0"/>
        <w:adjustRightInd w:val="0"/>
        <w:spacing w:after="0" w:line="240" w:lineRule="auto"/>
        <w:jc w:val="both"/>
        <w:rPr>
          <w:rFonts w:ascii="Times New Roman" w:hAnsi="Times New Roman" w:cs="Times New Roman"/>
          <w:color w:val="000000"/>
          <w:sz w:val="24"/>
          <w:szCs w:val="24"/>
          <w:shd w:val="clear" w:color="auto" w:fill="FFFFFF"/>
          <w:lang w:val="en-US"/>
        </w:rPr>
      </w:pPr>
      <w:r>
        <w:rPr>
          <w:rFonts w:ascii="Times New Roman" w:eastAsia="CMR10" w:hAnsi="Times New Roman" w:cs="Times New Roman"/>
          <w:sz w:val="24"/>
          <w:szCs w:val="24"/>
          <w:lang w:val="en-US"/>
        </w:rPr>
        <w:t>-</w:t>
      </w:r>
      <w:r w:rsidR="00526B0C">
        <w:rPr>
          <w:rFonts w:ascii="Times New Roman" w:eastAsia="CMR10" w:hAnsi="Times New Roman" w:cs="Times New Roman"/>
          <w:sz w:val="24"/>
          <w:szCs w:val="24"/>
          <w:lang w:val="en-US"/>
        </w:rPr>
        <w:t xml:space="preserve">The rate of increase in ST power and the rate of increase in summary net power of CCPP can be defined as the power values of ST and whole power plant before repowering to the corresponding values after repowering.   </w:t>
      </w:r>
    </w:p>
    <w:p w:rsidR="00526B0C" w:rsidRPr="00526B0C" w:rsidRDefault="00526B0C" w:rsidP="00526B0C">
      <w:pPr>
        <w:rPr>
          <w:rFonts w:ascii="Times New Roman" w:hAnsi="Times New Roman" w:cs="Times New Roman"/>
          <w:sz w:val="24"/>
          <w:szCs w:val="24"/>
          <w:lang w:val="en-US"/>
        </w:rPr>
      </w:pPr>
    </w:p>
    <w:p w:rsidR="00526B0C" w:rsidRDefault="00B24D1B" w:rsidP="00526B0C">
      <w:pP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5932805" cy="388112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932805" cy="3881120"/>
                    </a:xfrm>
                    <a:prstGeom prst="rect">
                      <a:avLst/>
                    </a:prstGeom>
                    <a:noFill/>
                    <a:ln w="9525">
                      <a:noFill/>
                      <a:miter lim="800000"/>
                      <a:headEnd/>
                      <a:tailEnd/>
                    </a:ln>
                  </pic:spPr>
                </pic:pic>
              </a:graphicData>
            </a:graphic>
          </wp:inline>
        </w:drawing>
      </w:r>
    </w:p>
    <w:p w:rsidR="003D58CB" w:rsidRPr="003D58CB" w:rsidRDefault="003D58CB" w:rsidP="003D58CB">
      <w:pPr>
        <w:jc w:val="center"/>
        <w:rPr>
          <w:rFonts w:ascii="Times New Roman" w:hAnsi="Times New Roman" w:cs="Times New Roman"/>
          <w:shd w:val="clear" w:color="auto" w:fill="FFFFFF"/>
          <w:lang w:val="en-US"/>
        </w:rPr>
      </w:pPr>
      <w:r w:rsidRPr="003D58CB">
        <w:rPr>
          <w:rFonts w:ascii="Times New Roman" w:hAnsi="Times New Roman" w:cs="Times New Roman"/>
          <w:shd w:val="clear" w:color="auto" w:fill="FFFFFF"/>
          <w:lang w:val="en-US"/>
        </w:rPr>
        <w:t>Figure 6: The variation of GT power ratio, rate of increase ST and CCPP power after repowering</w:t>
      </w:r>
    </w:p>
    <w:p w:rsidR="00A32B8C" w:rsidRPr="00FC702B" w:rsidRDefault="00A32B8C" w:rsidP="00A32B8C">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So according to these charts after re</w:t>
      </w:r>
      <w:r w:rsidR="009149C5">
        <w:rPr>
          <w:rFonts w:ascii="Times New Roman" w:hAnsi="Times New Roman" w:cs="Times New Roman"/>
          <w:sz w:val="24"/>
          <w:szCs w:val="24"/>
          <w:lang w:val="en-US"/>
        </w:rPr>
        <w:t>powering in nine different cases</w:t>
      </w:r>
      <w:r>
        <w:rPr>
          <w:rFonts w:ascii="Times New Roman" w:hAnsi="Times New Roman" w:cs="Times New Roman"/>
          <w:sz w:val="24"/>
          <w:szCs w:val="24"/>
          <w:lang w:val="en-US"/>
        </w:rPr>
        <w:t xml:space="preserve">, </w:t>
      </w:r>
      <w:r w:rsidR="003D58CB">
        <w:rPr>
          <w:rFonts w:ascii="Times New Roman" w:hAnsi="Times New Roman" w:cs="Times New Roman"/>
          <w:sz w:val="24"/>
          <w:szCs w:val="24"/>
          <w:lang w:val="en-US"/>
        </w:rPr>
        <w:t xml:space="preserve">GT power ratio is </w:t>
      </w:r>
      <w:r w:rsidR="009149C5">
        <w:rPr>
          <w:rFonts w:ascii="Times New Roman" w:hAnsi="Times New Roman" w:cs="Times New Roman"/>
          <w:sz w:val="24"/>
          <w:szCs w:val="24"/>
          <w:lang w:val="en-US"/>
        </w:rPr>
        <w:t>changed from 25.</w:t>
      </w:r>
      <w:r w:rsidR="0010724F">
        <w:rPr>
          <w:rFonts w:ascii="Times New Roman" w:hAnsi="Times New Roman" w:cs="Times New Roman"/>
          <w:sz w:val="24"/>
          <w:szCs w:val="24"/>
          <w:lang w:val="en-US"/>
        </w:rPr>
        <w:t>14</w:t>
      </w:r>
      <w:r w:rsidR="009149C5">
        <w:rPr>
          <w:rFonts w:ascii="Times New Roman" w:hAnsi="Times New Roman" w:cs="Times New Roman"/>
          <w:sz w:val="24"/>
          <w:szCs w:val="24"/>
          <w:lang w:val="en-US"/>
        </w:rPr>
        <w:t>% to 61.</w:t>
      </w:r>
      <w:r w:rsidR="003D58CB">
        <w:rPr>
          <w:rFonts w:ascii="Times New Roman" w:hAnsi="Times New Roman" w:cs="Times New Roman"/>
          <w:sz w:val="24"/>
          <w:szCs w:val="24"/>
          <w:lang w:val="en-US"/>
        </w:rPr>
        <w:t>12%</w:t>
      </w:r>
      <w:r w:rsidR="0010724F">
        <w:rPr>
          <w:rFonts w:ascii="Times New Roman" w:hAnsi="Times New Roman" w:cs="Times New Roman"/>
          <w:sz w:val="24"/>
          <w:szCs w:val="24"/>
          <w:lang w:val="en-US"/>
        </w:rPr>
        <w:t>,</w:t>
      </w:r>
      <w:r w:rsidR="003D58CB">
        <w:rPr>
          <w:rFonts w:ascii="Times New Roman" w:hAnsi="Times New Roman" w:cs="Times New Roman"/>
          <w:sz w:val="24"/>
          <w:szCs w:val="24"/>
          <w:lang w:val="en-US"/>
        </w:rPr>
        <w:t xml:space="preserve"> and the hi</w:t>
      </w:r>
      <w:r w:rsidR="0010724F">
        <w:rPr>
          <w:rFonts w:ascii="Times New Roman" w:hAnsi="Times New Roman" w:cs="Times New Roman"/>
          <w:sz w:val="24"/>
          <w:szCs w:val="24"/>
          <w:lang w:val="en-US"/>
        </w:rPr>
        <w:t xml:space="preserve">ghest values of GT power ratio and the rate of increase in </w:t>
      </w:r>
      <w:r w:rsidR="003D58CB">
        <w:rPr>
          <w:rFonts w:ascii="Times New Roman" w:hAnsi="Times New Roman" w:cs="Times New Roman"/>
          <w:sz w:val="24"/>
          <w:szCs w:val="24"/>
          <w:lang w:val="en-US"/>
        </w:rPr>
        <w:t xml:space="preserve">ST </w:t>
      </w:r>
      <w:r w:rsidR="0010724F">
        <w:rPr>
          <w:rFonts w:ascii="Times New Roman" w:hAnsi="Times New Roman" w:cs="Times New Roman"/>
          <w:sz w:val="24"/>
          <w:szCs w:val="24"/>
          <w:lang w:val="en-US"/>
        </w:rPr>
        <w:t>and CCPP power</w:t>
      </w:r>
      <w:r w:rsidR="003D58CB">
        <w:rPr>
          <w:rFonts w:ascii="Times New Roman" w:hAnsi="Times New Roman" w:cs="Times New Roman"/>
          <w:sz w:val="24"/>
          <w:szCs w:val="24"/>
          <w:lang w:val="en-US"/>
        </w:rPr>
        <w:t xml:space="preserve"> are available in case of GE Energy Oil &amp; Gas MS9001</w:t>
      </w:r>
      <w:r w:rsidR="0010724F">
        <w:rPr>
          <w:rFonts w:ascii="Times New Roman" w:hAnsi="Times New Roman" w:cs="Times New Roman"/>
          <w:sz w:val="24"/>
          <w:szCs w:val="24"/>
          <w:lang w:val="en-US"/>
        </w:rPr>
        <w:t>E SC (GTW 2009) gas turbine</w:t>
      </w:r>
      <w:r w:rsidR="003D58CB">
        <w:rPr>
          <w:rFonts w:ascii="Times New Roman" w:hAnsi="Times New Roman" w:cs="Times New Roman"/>
          <w:sz w:val="24"/>
          <w:szCs w:val="24"/>
          <w:lang w:val="en-US"/>
        </w:rPr>
        <w:t xml:space="preserve"> </w:t>
      </w:r>
      <w:r w:rsidR="0010724F">
        <w:rPr>
          <w:rFonts w:ascii="Times New Roman" w:hAnsi="Times New Roman" w:cs="Times New Roman"/>
          <w:sz w:val="24"/>
          <w:szCs w:val="24"/>
          <w:lang w:val="en-US"/>
        </w:rPr>
        <w:t>(</w:t>
      </w:r>
      <w:r w:rsidR="003D58CB">
        <w:rPr>
          <w:rFonts w:ascii="Times New Roman" w:hAnsi="Times New Roman" w:cs="Times New Roman"/>
          <w:sz w:val="24"/>
          <w:szCs w:val="24"/>
          <w:lang w:val="en-US"/>
        </w:rPr>
        <w:t>123 MW</w:t>
      </w:r>
      <w:r w:rsidR="0010724F">
        <w:rPr>
          <w:rFonts w:ascii="Times New Roman" w:hAnsi="Times New Roman" w:cs="Times New Roman"/>
          <w:sz w:val="24"/>
          <w:szCs w:val="24"/>
          <w:lang w:val="en-US"/>
        </w:rPr>
        <w:t>). They are</w:t>
      </w:r>
      <w:r w:rsidR="009149C5">
        <w:rPr>
          <w:rFonts w:ascii="Times New Roman" w:hAnsi="Times New Roman" w:cs="Times New Roman"/>
          <w:sz w:val="24"/>
          <w:szCs w:val="24"/>
          <w:lang w:val="en-US"/>
        </w:rPr>
        <w:t xml:space="preserve"> equal to 61.12%, 36.57% and 97.</w:t>
      </w:r>
      <w:r w:rsidR="0010724F">
        <w:rPr>
          <w:rFonts w:ascii="Times New Roman" w:hAnsi="Times New Roman" w:cs="Times New Roman"/>
          <w:sz w:val="24"/>
          <w:szCs w:val="24"/>
          <w:lang w:val="en-US"/>
        </w:rPr>
        <w:t>69% accordingly.</w:t>
      </w:r>
    </w:p>
    <w:p w:rsidR="00FD086D" w:rsidRDefault="00FD086D" w:rsidP="00FD086D">
      <w:pPr>
        <w:spacing w:line="240" w:lineRule="auto"/>
        <w:jc w:val="both"/>
        <w:rPr>
          <w:rFonts w:ascii="Times New Roman" w:hAnsi="Times New Roman" w:cs="Times New Roman"/>
          <w:sz w:val="24"/>
          <w:szCs w:val="24"/>
          <w:lang w:val="en-US"/>
        </w:rPr>
      </w:pPr>
      <w:r>
        <w:rPr>
          <w:rFonts w:ascii="Times New Roman" w:hAnsi="Times New Roman"/>
          <w:sz w:val="24"/>
          <w:szCs w:val="24"/>
          <w:lang w:val="en-US"/>
        </w:rPr>
        <w:lastRenderedPageBreak/>
        <w:t>In the Figure 7</w:t>
      </w:r>
      <w:r w:rsidRPr="00556CB0">
        <w:rPr>
          <w:rFonts w:ascii="Times New Roman" w:hAnsi="Times New Roman"/>
          <w:sz w:val="24"/>
          <w:szCs w:val="24"/>
          <w:lang w:val="en-US"/>
        </w:rPr>
        <w:t xml:space="preserve">, </w:t>
      </w:r>
      <w:r>
        <w:rPr>
          <w:rFonts w:ascii="Times New Roman" w:hAnsi="Times New Roman"/>
          <w:sz w:val="24"/>
          <w:szCs w:val="24"/>
          <w:lang w:val="en-US"/>
        </w:rPr>
        <w:t xml:space="preserve">LHV heat rate (%), condensate mass flow rate (%) and net electrical efficiency (%) </w:t>
      </w:r>
      <w:r w:rsidRPr="00556CB0">
        <w:rPr>
          <w:rFonts w:ascii="Times New Roman" w:hAnsi="Times New Roman"/>
          <w:sz w:val="24"/>
          <w:szCs w:val="24"/>
          <w:lang w:val="en-US"/>
        </w:rPr>
        <w:t>va</w:t>
      </w:r>
      <w:r>
        <w:rPr>
          <w:rFonts w:ascii="Times New Roman" w:hAnsi="Times New Roman"/>
          <w:sz w:val="24"/>
          <w:szCs w:val="24"/>
          <w:lang w:val="en-US"/>
        </w:rPr>
        <w:t>riations were shown. According to the charts the highest variation or increase of net electrical efficiency was in case of Mitsubish</w:t>
      </w:r>
      <w:r w:rsidR="009149C5">
        <w:rPr>
          <w:rFonts w:ascii="Times New Roman" w:hAnsi="Times New Roman"/>
          <w:sz w:val="24"/>
          <w:szCs w:val="24"/>
          <w:lang w:val="en-US"/>
        </w:rPr>
        <w:t>i M501DA SC (GTW 2009) with 113.</w:t>
      </w:r>
      <w:r>
        <w:rPr>
          <w:rFonts w:ascii="Times New Roman" w:hAnsi="Times New Roman"/>
          <w:sz w:val="24"/>
          <w:szCs w:val="24"/>
          <w:lang w:val="en-US"/>
        </w:rPr>
        <w:t xml:space="preserve">5 MW and was equal to </w:t>
      </w:r>
      <w:r w:rsidR="00066E98">
        <w:rPr>
          <w:rFonts w:ascii="Times New Roman" w:hAnsi="Times New Roman"/>
          <w:sz w:val="24"/>
          <w:szCs w:val="24"/>
          <w:lang w:val="en-US"/>
        </w:rPr>
        <w:t>6</w:t>
      </w:r>
      <w:r w:rsidR="009149C5">
        <w:rPr>
          <w:rFonts w:ascii="Times New Roman" w:hAnsi="Times New Roman"/>
          <w:sz w:val="24"/>
          <w:szCs w:val="24"/>
          <w:lang w:val="en-US"/>
        </w:rPr>
        <w:t>.</w:t>
      </w:r>
      <w:r w:rsidR="00066E98">
        <w:rPr>
          <w:rFonts w:ascii="Times New Roman" w:hAnsi="Times New Roman"/>
          <w:sz w:val="24"/>
          <w:szCs w:val="24"/>
          <w:lang w:val="en-US"/>
        </w:rPr>
        <w:t>74</w:t>
      </w:r>
      <w:r>
        <w:rPr>
          <w:rFonts w:ascii="Times New Roman" w:hAnsi="Times New Roman"/>
          <w:sz w:val="24"/>
          <w:szCs w:val="24"/>
          <w:lang w:val="en-US"/>
        </w:rPr>
        <w:t xml:space="preserve">%. But for example </w:t>
      </w:r>
      <w:r w:rsidR="00066E98">
        <w:rPr>
          <w:rFonts w:ascii="Times New Roman" w:hAnsi="Times New Roman"/>
          <w:sz w:val="24"/>
          <w:szCs w:val="24"/>
          <w:lang w:val="en-US"/>
        </w:rPr>
        <w:t>the comparison of that value with variation or increase of net electrical efficiency in case of GE</w:t>
      </w:r>
      <w:r w:rsidR="00066E98" w:rsidRPr="00066E98">
        <w:rPr>
          <w:rFonts w:ascii="Times New Roman" w:hAnsi="Times New Roman"/>
          <w:sz w:val="24"/>
          <w:szCs w:val="24"/>
          <w:lang w:val="en-US"/>
        </w:rPr>
        <w:t xml:space="preserve"> Energy Oil &amp; Gas MS9001E SC (GTW 2009) gas turbine</w:t>
      </w:r>
      <w:r w:rsidR="009149C5">
        <w:rPr>
          <w:rFonts w:ascii="Times New Roman" w:hAnsi="Times New Roman"/>
          <w:sz w:val="24"/>
          <w:szCs w:val="24"/>
          <w:lang w:val="en-US"/>
        </w:rPr>
        <w:t xml:space="preserve"> (6.</w:t>
      </w:r>
      <w:r w:rsidR="00066E98">
        <w:rPr>
          <w:rFonts w:ascii="Times New Roman" w:hAnsi="Times New Roman"/>
          <w:sz w:val="24"/>
          <w:szCs w:val="24"/>
          <w:lang w:val="en-US"/>
        </w:rPr>
        <w:t>67%)</w:t>
      </w:r>
      <w:r w:rsidR="00066E98" w:rsidRPr="00066E98">
        <w:rPr>
          <w:rFonts w:ascii="Times New Roman" w:hAnsi="Times New Roman"/>
          <w:sz w:val="24"/>
          <w:szCs w:val="24"/>
          <w:lang w:val="en-US"/>
        </w:rPr>
        <w:t xml:space="preserve"> which has the biggest capacity (123 MW), the difference is not so palpable</w:t>
      </w:r>
      <w:r w:rsidR="00066E98">
        <w:rPr>
          <w:rFonts w:ascii="Times New Roman" w:hAnsi="Times New Roman" w:cs="Times New Roman"/>
          <w:sz w:val="24"/>
          <w:szCs w:val="24"/>
          <w:lang w:val="en-US"/>
        </w:rPr>
        <w:t xml:space="preserve">, </w:t>
      </w:r>
      <w:r w:rsidR="009149C5">
        <w:rPr>
          <w:rFonts w:ascii="Times New Roman" w:hAnsi="Times New Roman" w:cs="Times New Roman"/>
          <w:sz w:val="24"/>
          <w:szCs w:val="24"/>
          <w:lang w:val="en-US"/>
        </w:rPr>
        <w:t>only 0.</w:t>
      </w:r>
      <w:r w:rsidR="00066E98">
        <w:rPr>
          <w:rFonts w:ascii="Times New Roman" w:hAnsi="Times New Roman" w:cs="Times New Roman"/>
          <w:sz w:val="24"/>
          <w:szCs w:val="24"/>
          <w:lang w:val="en-US"/>
        </w:rPr>
        <w:t xml:space="preserve">07%. </w:t>
      </w:r>
    </w:p>
    <w:p w:rsidR="007333AA" w:rsidRDefault="007333AA" w:rsidP="00FD086D">
      <w:pPr>
        <w:spacing w:line="240" w:lineRule="auto"/>
        <w:jc w:val="both"/>
        <w:rPr>
          <w:rFonts w:ascii="Times New Roman" w:hAnsi="Times New Roman"/>
          <w:sz w:val="24"/>
          <w:szCs w:val="24"/>
          <w:lang w:val="en-US"/>
        </w:rPr>
      </w:pPr>
    </w:p>
    <w:p w:rsidR="00A32B8C" w:rsidRDefault="00B24D1B" w:rsidP="00FD3470">
      <w:pPr>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5932805" cy="3881120"/>
            <wp:effectExtent l="1905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5932805" cy="3881120"/>
                    </a:xfrm>
                    <a:prstGeom prst="rect">
                      <a:avLst/>
                    </a:prstGeom>
                    <a:noFill/>
                    <a:ln w="9525">
                      <a:noFill/>
                      <a:miter lim="800000"/>
                      <a:headEnd/>
                      <a:tailEnd/>
                    </a:ln>
                  </pic:spPr>
                </pic:pic>
              </a:graphicData>
            </a:graphic>
          </wp:inline>
        </w:drawing>
      </w:r>
    </w:p>
    <w:p w:rsidR="00526B0C" w:rsidRDefault="00FD3470" w:rsidP="00FD3470">
      <w:pPr>
        <w:jc w:val="center"/>
        <w:rPr>
          <w:rFonts w:ascii="Times New Roman" w:hAnsi="Times New Roman" w:cs="Times New Roman"/>
          <w:shd w:val="clear" w:color="auto" w:fill="FFFFFF"/>
          <w:lang w:val="en-US"/>
        </w:rPr>
      </w:pPr>
      <w:r>
        <w:rPr>
          <w:rFonts w:ascii="Times New Roman" w:hAnsi="Times New Roman" w:cs="Times New Roman"/>
          <w:shd w:val="clear" w:color="auto" w:fill="FFFFFF"/>
          <w:lang w:val="en-US"/>
        </w:rPr>
        <w:t>Figure 7</w:t>
      </w:r>
      <w:r w:rsidRPr="003D58CB">
        <w:rPr>
          <w:rFonts w:ascii="Times New Roman" w:hAnsi="Times New Roman" w:cs="Times New Roman"/>
          <w:shd w:val="clear" w:color="auto" w:fill="FFFFFF"/>
          <w:lang w:val="en-US"/>
        </w:rPr>
        <w:t xml:space="preserve">: The variation of </w:t>
      </w:r>
      <w:r>
        <w:rPr>
          <w:rFonts w:ascii="Times New Roman" w:hAnsi="Times New Roman" w:cs="Times New Roman"/>
          <w:shd w:val="clear" w:color="auto" w:fill="FFFFFF"/>
          <w:lang w:val="en-US"/>
        </w:rPr>
        <w:t>LHV heat rate</w:t>
      </w:r>
      <w:r w:rsidRPr="003D58CB">
        <w:rPr>
          <w:rFonts w:ascii="Times New Roman" w:hAnsi="Times New Roman" w:cs="Times New Roman"/>
          <w:shd w:val="clear" w:color="auto" w:fill="FFFFFF"/>
          <w:lang w:val="en-US"/>
        </w:rPr>
        <w:t xml:space="preserve">, rate </w:t>
      </w:r>
      <w:r>
        <w:rPr>
          <w:rFonts w:ascii="Times New Roman" w:hAnsi="Times New Roman" w:cs="Times New Roman"/>
          <w:shd w:val="clear" w:color="auto" w:fill="FFFFFF"/>
          <w:lang w:val="en-US"/>
        </w:rPr>
        <w:t>condensate mass flow rate and net electrical efficiency of CCPP after repowering in nine different cases</w:t>
      </w:r>
    </w:p>
    <w:p w:rsidR="008246BF" w:rsidRDefault="008246BF" w:rsidP="008246BF">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Repowering efficiency and GT leverage were presented through charts in figure 8. </w:t>
      </w:r>
    </w:p>
    <w:p w:rsidR="008246BF" w:rsidRPr="007928DA" w:rsidRDefault="008246BF" w:rsidP="008246BF">
      <w:pPr>
        <w:autoSpaceDE w:val="0"/>
        <w:autoSpaceDN w:val="0"/>
        <w:adjustRightInd w:val="0"/>
        <w:spacing w:after="0" w:line="240" w:lineRule="auto"/>
        <w:jc w:val="both"/>
        <w:rPr>
          <w:rFonts w:ascii="Times New Roman" w:hAnsi="Times New Roman" w:cs="Times New Roman"/>
          <w:color w:val="000000"/>
          <w:sz w:val="24"/>
          <w:szCs w:val="24"/>
          <w:lang w:val="en-US"/>
        </w:rPr>
      </w:pPr>
      <w:r w:rsidRPr="00BF0AC6">
        <w:rPr>
          <w:rFonts w:ascii="Times New Roman" w:eastAsia="CMR10" w:hAnsi="Times New Roman" w:cs="Times New Roman"/>
          <w:sz w:val="24"/>
          <w:szCs w:val="24"/>
          <w:lang w:val="en-US"/>
        </w:rPr>
        <w:t xml:space="preserve">For the repowering analysis, gas turbine leverage and repowering efficiency are </w:t>
      </w:r>
      <w:r>
        <w:rPr>
          <w:rFonts w:ascii="Times New Roman" w:eastAsia="CMR10" w:hAnsi="Times New Roman" w:cs="Times New Roman"/>
          <w:sz w:val="24"/>
          <w:szCs w:val="24"/>
          <w:lang w:val="en-US"/>
        </w:rPr>
        <w:t xml:space="preserve">very important parameters. </w:t>
      </w:r>
      <w:r w:rsidRPr="007928DA">
        <w:rPr>
          <w:rFonts w:ascii="Times New Roman" w:hAnsi="Times New Roman" w:cs="Times New Roman"/>
          <w:color w:val="000000"/>
          <w:sz w:val="24"/>
          <w:szCs w:val="24"/>
          <w:lang w:val="en-US"/>
        </w:rPr>
        <w:t>Repowering efficiency can be defin</w:t>
      </w:r>
      <w:r w:rsidR="003012A8">
        <w:rPr>
          <w:rFonts w:ascii="Times New Roman" w:hAnsi="Times New Roman" w:cs="Times New Roman"/>
          <w:color w:val="000000"/>
          <w:sz w:val="24"/>
          <w:szCs w:val="24"/>
          <w:lang w:val="en-US"/>
        </w:rPr>
        <w:t>e</w:t>
      </w:r>
      <w:r w:rsidRPr="007928DA">
        <w:rPr>
          <w:rFonts w:ascii="Times New Roman" w:hAnsi="Times New Roman" w:cs="Times New Roman"/>
          <w:color w:val="000000"/>
          <w:sz w:val="24"/>
          <w:szCs w:val="24"/>
          <w:lang w:val="en-US"/>
        </w:rPr>
        <w:t>d as the rate of increment in the electricity generation to the increment</w:t>
      </w:r>
      <w:r>
        <w:rPr>
          <w:rFonts w:ascii="Times New Roman" w:hAnsi="Times New Roman" w:cs="Times New Roman"/>
          <w:color w:val="000000"/>
          <w:sz w:val="24"/>
          <w:szCs w:val="24"/>
          <w:lang w:val="en-US"/>
        </w:rPr>
        <w:t xml:space="preserve"> </w:t>
      </w:r>
      <w:r w:rsidRPr="007928DA">
        <w:rPr>
          <w:rFonts w:ascii="Times New Roman" w:hAnsi="Times New Roman" w:cs="Times New Roman"/>
          <w:color w:val="000000"/>
          <w:sz w:val="24"/>
          <w:szCs w:val="24"/>
          <w:lang w:val="en-US"/>
        </w:rPr>
        <w:t xml:space="preserve">in the heat added to the </w:t>
      </w:r>
      <w:r w:rsidR="00675528">
        <w:rPr>
          <w:rFonts w:ascii="Times New Roman" w:hAnsi="Times New Roman" w:cs="Times New Roman"/>
          <w:color w:val="000000"/>
          <w:sz w:val="24"/>
          <w:szCs w:val="24"/>
          <w:lang w:val="en-US"/>
        </w:rPr>
        <w:t>cycle, given in Eq. (2</w:t>
      </w:r>
      <w:r w:rsidRPr="007928DA">
        <w:rPr>
          <w:rFonts w:ascii="Times New Roman" w:hAnsi="Times New Roman" w:cs="Times New Roman"/>
          <w:color w:val="000000"/>
          <w:sz w:val="24"/>
          <w:szCs w:val="24"/>
          <w:lang w:val="en-US"/>
        </w:rPr>
        <w:t>).</w:t>
      </w:r>
    </w:p>
    <w:p w:rsidR="008246BF" w:rsidRDefault="008246BF" w:rsidP="008246BF">
      <w:pPr>
        <w:tabs>
          <w:tab w:val="left" w:pos="2255"/>
        </w:tabs>
        <w:spacing w:line="240" w:lineRule="auto"/>
        <w:jc w:val="both"/>
        <w:rPr>
          <w:rFonts w:ascii="Times New Roman" w:eastAsia="CMR10" w:hAnsi="Times New Roman" w:cs="Times New Roman"/>
          <w:sz w:val="24"/>
          <w:szCs w:val="24"/>
          <w:lang w:val="en-US"/>
        </w:rPr>
      </w:pPr>
    </w:p>
    <w:p w:rsidR="008246BF" w:rsidRPr="001742A8" w:rsidRDefault="00C260C6" w:rsidP="008246BF">
      <w:pPr>
        <w:tabs>
          <w:tab w:val="left" w:pos="2255"/>
        </w:tabs>
        <w:spacing w:line="240" w:lineRule="auto"/>
        <w:jc w:val="center"/>
        <w:rPr>
          <w:rFonts w:ascii="Times New Roman" w:eastAsia="CMR10" w:hAnsi="Times New Roman" w:cs="Times New Roman"/>
          <w:sz w:val="24"/>
          <w:szCs w:val="24"/>
          <w:lang w:val="en-US"/>
        </w:rPr>
      </w:pPr>
      <m:oMath>
        <m:sSub>
          <m:sSubPr>
            <m:ctrlPr>
              <w:rPr>
                <w:rFonts w:ascii="Cambria Math" w:eastAsia="CMR10" w:hAnsi="Cambria Math" w:cs="Times New Roman"/>
                <w:sz w:val="32"/>
                <w:szCs w:val="32"/>
                <w:lang w:val="en-US"/>
              </w:rPr>
            </m:ctrlPr>
          </m:sSubPr>
          <m:e>
            <m:r>
              <m:rPr>
                <m:sty m:val="p"/>
              </m:rPr>
              <w:rPr>
                <w:rFonts w:ascii="Cambria Math" w:eastAsia="CMR10" w:hAnsi="Cambria Math" w:cs="Times New Roman"/>
                <w:sz w:val="32"/>
                <w:szCs w:val="32"/>
                <w:lang w:val="en-US"/>
              </w:rPr>
              <m:t>η</m:t>
            </m:r>
          </m:e>
          <m:sub>
            <m:r>
              <m:rPr>
                <m:sty m:val="p"/>
              </m:rPr>
              <w:rPr>
                <w:rFonts w:ascii="Cambria Math" w:eastAsia="CMR10" w:hAnsi="Cambria Math" w:cs="Times New Roman"/>
                <w:sz w:val="32"/>
                <w:szCs w:val="32"/>
                <w:lang w:val="en-US"/>
              </w:rPr>
              <m:t>RP</m:t>
            </m:r>
          </m:sub>
        </m:sSub>
        <m:r>
          <m:rPr>
            <m:sty m:val="p"/>
          </m:rPr>
          <w:rPr>
            <w:rFonts w:ascii="Cambria Math" w:eastAsia="CMR10" w:hAnsi="Cambria Math" w:cs="Times New Roman"/>
            <w:sz w:val="32"/>
            <w:szCs w:val="32"/>
            <w:lang w:val="en-US"/>
          </w:rPr>
          <m:t>=</m:t>
        </m:r>
        <m:f>
          <m:fPr>
            <m:ctrlPr>
              <w:rPr>
                <w:rFonts w:ascii="Cambria Math" w:eastAsia="CMR10" w:hAnsi="Cambria Math" w:cs="Times New Roman"/>
                <w:sz w:val="32"/>
                <w:szCs w:val="32"/>
                <w:lang w:val="en-US"/>
              </w:rPr>
            </m:ctrlPr>
          </m:fPr>
          <m:num>
            <m:sSub>
              <m:sSubPr>
                <m:ctrlPr>
                  <w:rPr>
                    <w:rFonts w:ascii="Cambria Math" w:eastAsia="CMR10" w:hAnsi="Cambria Math" w:cs="Times New Roman"/>
                    <w:sz w:val="32"/>
                    <w:szCs w:val="32"/>
                    <w:lang w:val="en-US"/>
                  </w:rPr>
                </m:ctrlPr>
              </m:sSubPr>
              <m:e>
                <m:r>
                  <m:rPr>
                    <m:sty m:val="p"/>
                  </m:rPr>
                  <w:rPr>
                    <w:rFonts w:ascii="Cambria Math" w:eastAsia="CMR10" w:hAnsi="Cambria Math" w:cs="Times New Roman"/>
                    <w:sz w:val="32"/>
                    <w:szCs w:val="32"/>
                    <w:lang w:val="en-US"/>
                  </w:rPr>
                  <m:t>P</m:t>
                </m:r>
              </m:e>
              <m:sub>
                <m:r>
                  <m:rPr>
                    <m:sty m:val="p"/>
                  </m:rPr>
                  <w:rPr>
                    <w:rFonts w:ascii="Cambria Math" w:eastAsia="CMR10" w:hAnsi="Cambria Math" w:cs="Times New Roman"/>
                    <w:sz w:val="32"/>
                    <w:szCs w:val="32"/>
                    <w:lang w:val="en-US"/>
                  </w:rPr>
                  <m:t>AR</m:t>
                </m:r>
              </m:sub>
            </m:sSub>
            <m:r>
              <m:rPr>
                <m:sty m:val="p"/>
              </m:rPr>
              <w:rPr>
                <w:rFonts w:ascii="Cambria Math" w:eastAsia="CMR10" w:hAnsi="Cambria Math" w:cs="Times New Roman"/>
                <w:sz w:val="32"/>
                <w:szCs w:val="32"/>
                <w:lang w:val="en-US"/>
              </w:rPr>
              <m:t>-</m:t>
            </m:r>
            <m:sSub>
              <m:sSubPr>
                <m:ctrlPr>
                  <w:rPr>
                    <w:rFonts w:ascii="Cambria Math" w:eastAsia="CMR10" w:hAnsi="Cambria Math" w:cs="Times New Roman"/>
                    <w:sz w:val="32"/>
                    <w:szCs w:val="32"/>
                    <w:lang w:val="en-US"/>
                  </w:rPr>
                </m:ctrlPr>
              </m:sSubPr>
              <m:e>
                <m:r>
                  <m:rPr>
                    <m:sty m:val="p"/>
                  </m:rPr>
                  <w:rPr>
                    <w:rFonts w:ascii="Cambria Math" w:eastAsia="CMR10" w:hAnsi="Cambria Math" w:cs="Times New Roman"/>
                    <w:sz w:val="32"/>
                    <w:szCs w:val="32"/>
                    <w:lang w:val="en-US"/>
                  </w:rPr>
                  <m:t>P</m:t>
                </m:r>
              </m:e>
              <m:sub>
                <m:r>
                  <m:rPr>
                    <m:sty m:val="p"/>
                  </m:rPr>
                  <w:rPr>
                    <w:rFonts w:ascii="Cambria Math" w:eastAsia="CMR10" w:hAnsi="Cambria Math" w:cs="Times New Roman"/>
                    <w:sz w:val="32"/>
                    <w:szCs w:val="32"/>
                    <w:lang w:val="en-US"/>
                  </w:rPr>
                  <m:t>BR</m:t>
                </m:r>
              </m:sub>
            </m:sSub>
          </m:num>
          <m:den>
            <m:sSub>
              <m:sSubPr>
                <m:ctrlPr>
                  <w:rPr>
                    <w:rFonts w:ascii="Cambria Math" w:eastAsia="CMR10" w:hAnsi="Cambria Math" w:cs="Times New Roman"/>
                    <w:sz w:val="32"/>
                    <w:szCs w:val="32"/>
                    <w:lang w:val="en-US"/>
                  </w:rPr>
                </m:ctrlPr>
              </m:sSubPr>
              <m:e>
                <m:r>
                  <m:rPr>
                    <m:sty m:val="p"/>
                  </m:rPr>
                  <w:rPr>
                    <w:rFonts w:ascii="Cambria Math" w:eastAsia="CMR10" w:hAnsi="Cambria Math" w:cs="Times New Roman"/>
                    <w:sz w:val="32"/>
                    <w:szCs w:val="32"/>
                    <w:lang w:val="en-US"/>
                  </w:rPr>
                  <m:t>Q</m:t>
                </m:r>
              </m:e>
              <m:sub>
                <m:r>
                  <m:rPr>
                    <m:sty m:val="p"/>
                  </m:rPr>
                  <w:rPr>
                    <w:rFonts w:ascii="Cambria Math" w:eastAsia="CMR10" w:hAnsi="Cambria Math" w:cs="Times New Roman"/>
                    <w:sz w:val="32"/>
                    <w:szCs w:val="32"/>
                    <w:lang w:val="en-US"/>
                  </w:rPr>
                  <m:t>in AR</m:t>
                </m:r>
              </m:sub>
            </m:sSub>
            <m:r>
              <m:rPr>
                <m:sty m:val="p"/>
              </m:rPr>
              <w:rPr>
                <w:rFonts w:ascii="Cambria Math" w:eastAsia="CMR10" w:hAnsi="Cambria Math" w:cs="Times New Roman"/>
                <w:sz w:val="32"/>
                <w:szCs w:val="32"/>
                <w:lang w:val="en-US"/>
              </w:rPr>
              <m:t>-</m:t>
            </m:r>
            <m:sSub>
              <m:sSubPr>
                <m:ctrlPr>
                  <w:rPr>
                    <w:rFonts w:ascii="Cambria Math" w:eastAsia="CMR10" w:hAnsi="Cambria Math" w:cs="Times New Roman"/>
                    <w:sz w:val="32"/>
                    <w:szCs w:val="32"/>
                    <w:lang w:val="en-US"/>
                  </w:rPr>
                </m:ctrlPr>
              </m:sSubPr>
              <m:e>
                <m:r>
                  <m:rPr>
                    <m:sty m:val="p"/>
                  </m:rPr>
                  <w:rPr>
                    <w:rFonts w:ascii="Cambria Math" w:eastAsia="CMR10" w:hAnsi="Cambria Math" w:cs="Times New Roman"/>
                    <w:sz w:val="32"/>
                    <w:szCs w:val="32"/>
                    <w:lang w:val="en-US"/>
                  </w:rPr>
                  <m:t>Q</m:t>
                </m:r>
              </m:e>
              <m:sub>
                <m:r>
                  <m:rPr>
                    <m:sty m:val="p"/>
                  </m:rPr>
                  <w:rPr>
                    <w:rFonts w:ascii="Cambria Math" w:eastAsia="CMR10" w:hAnsi="Cambria Math" w:cs="Times New Roman"/>
                    <w:sz w:val="32"/>
                    <w:szCs w:val="32"/>
                    <w:lang w:val="en-US"/>
                  </w:rPr>
                  <m:t>in BR</m:t>
                </m:r>
              </m:sub>
            </m:sSub>
          </m:den>
        </m:f>
      </m:oMath>
      <w:r w:rsidR="001A2D0F">
        <w:rPr>
          <w:rFonts w:ascii="Times New Roman" w:eastAsia="CMR10" w:hAnsi="Times New Roman" w:cs="Times New Roman"/>
          <w:sz w:val="32"/>
          <w:szCs w:val="32"/>
          <w:lang w:val="en-US"/>
        </w:rPr>
        <w:t>, -</w:t>
      </w:r>
      <w:r w:rsidR="008246BF">
        <w:rPr>
          <w:rFonts w:ascii="Times New Roman" w:eastAsia="CMR10" w:hAnsi="Times New Roman" w:cs="Times New Roman"/>
          <w:sz w:val="32"/>
          <w:szCs w:val="32"/>
          <w:lang w:val="en-US"/>
        </w:rPr>
        <w:t xml:space="preserve"> </w:t>
      </w:r>
      <w:r w:rsidR="00675528">
        <w:rPr>
          <w:rFonts w:ascii="Times New Roman" w:eastAsia="CMR10" w:hAnsi="Times New Roman" w:cs="Times New Roman"/>
          <w:sz w:val="24"/>
          <w:szCs w:val="24"/>
          <w:lang w:val="en-US"/>
        </w:rPr>
        <w:t>(2</w:t>
      </w:r>
      <w:r w:rsidR="008246BF">
        <w:rPr>
          <w:rFonts w:ascii="Times New Roman" w:eastAsia="CMR10" w:hAnsi="Times New Roman" w:cs="Times New Roman"/>
          <w:sz w:val="24"/>
          <w:szCs w:val="24"/>
          <w:lang w:val="en-US"/>
        </w:rPr>
        <w:t>)</w:t>
      </w:r>
    </w:p>
    <w:p w:rsidR="008246BF" w:rsidRDefault="008246BF" w:rsidP="008246BF">
      <w:pPr>
        <w:autoSpaceDE w:val="0"/>
        <w:autoSpaceDN w:val="0"/>
        <w:adjustRightInd w:val="0"/>
        <w:spacing w:after="0" w:line="240" w:lineRule="auto"/>
        <w:jc w:val="both"/>
        <w:rPr>
          <w:rFonts w:ascii="Times New Roman" w:eastAsia="CMR10" w:hAnsi="Times New Roman" w:cs="Times New Roman"/>
          <w:sz w:val="24"/>
          <w:szCs w:val="24"/>
          <w:lang w:val="en-US"/>
        </w:rPr>
      </w:pPr>
    </w:p>
    <w:p w:rsidR="008246BF" w:rsidRDefault="008246BF" w:rsidP="008246BF">
      <w:pPr>
        <w:autoSpaceDE w:val="0"/>
        <w:autoSpaceDN w:val="0"/>
        <w:adjustRightInd w:val="0"/>
        <w:spacing w:after="0" w:line="240" w:lineRule="auto"/>
        <w:jc w:val="both"/>
        <w:rPr>
          <w:rFonts w:ascii="Times New Roman" w:eastAsia="CMR10" w:hAnsi="Times New Roman" w:cs="Times New Roman"/>
          <w:sz w:val="24"/>
          <w:szCs w:val="24"/>
          <w:lang w:val="en-US"/>
        </w:rPr>
      </w:pPr>
      <w:r w:rsidRPr="007928DA">
        <w:rPr>
          <w:rFonts w:ascii="Times New Roman" w:hAnsi="Times New Roman" w:cs="Times New Roman"/>
          <w:color w:val="000000"/>
          <w:sz w:val="24"/>
          <w:szCs w:val="24"/>
          <w:lang w:val="en-US"/>
        </w:rPr>
        <w:t>where P and Qin are the electric power and heat energy added to the cycle.</w:t>
      </w:r>
      <w:r>
        <w:rPr>
          <w:rFonts w:ascii="Times New Roman" w:hAnsi="Times New Roman" w:cs="Times New Roman"/>
          <w:color w:val="000000"/>
          <w:sz w:val="24"/>
          <w:szCs w:val="24"/>
          <w:lang w:val="en-US"/>
        </w:rPr>
        <w:t xml:space="preserve"> </w:t>
      </w:r>
      <w:r w:rsidRPr="00B92B85">
        <w:rPr>
          <w:rFonts w:ascii="Times New Roman" w:eastAsia="CMR10" w:hAnsi="Times New Roman" w:cs="Times New Roman"/>
          <w:sz w:val="24"/>
          <w:szCs w:val="24"/>
          <w:lang w:val="en-US"/>
        </w:rPr>
        <w:t>Gas</w:t>
      </w:r>
      <w:r>
        <w:rPr>
          <w:rFonts w:ascii="Times New Roman" w:eastAsia="CMR10" w:hAnsi="Times New Roman" w:cs="Times New Roman"/>
          <w:sz w:val="24"/>
          <w:szCs w:val="24"/>
          <w:lang w:val="en-US"/>
        </w:rPr>
        <w:t xml:space="preserve"> </w:t>
      </w:r>
      <w:r w:rsidRPr="00B92B85">
        <w:rPr>
          <w:rFonts w:ascii="Times New Roman" w:eastAsia="CMR10" w:hAnsi="Times New Roman" w:cs="Times New Roman"/>
          <w:sz w:val="24"/>
          <w:szCs w:val="24"/>
          <w:lang w:val="en-US"/>
        </w:rPr>
        <w:t>turbine leverage can be defined as the ra</w:t>
      </w:r>
      <w:r>
        <w:rPr>
          <w:rFonts w:ascii="Times New Roman" w:eastAsia="CMR10" w:hAnsi="Times New Roman" w:cs="Times New Roman"/>
          <w:sz w:val="24"/>
          <w:szCs w:val="24"/>
          <w:lang w:val="en-US"/>
        </w:rPr>
        <w:t xml:space="preserve">te </w:t>
      </w:r>
      <w:r w:rsidRPr="00B92B85">
        <w:rPr>
          <w:rFonts w:ascii="Times New Roman" w:eastAsia="CMR10" w:hAnsi="Times New Roman" w:cs="Times New Roman"/>
          <w:sz w:val="24"/>
          <w:szCs w:val="24"/>
          <w:lang w:val="en-US"/>
        </w:rPr>
        <w:t>of increment in the electricity generation to the gas turbine installed</w:t>
      </w:r>
      <w:r w:rsidR="00675528">
        <w:rPr>
          <w:rFonts w:ascii="Times New Roman" w:eastAsia="CMR10" w:hAnsi="Times New Roman" w:cs="Times New Roman"/>
          <w:sz w:val="24"/>
          <w:szCs w:val="24"/>
          <w:lang w:val="en-US"/>
        </w:rPr>
        <w:t xml:space="preserve"> capacity, given in Eq. (3</w:t>
      </w:r>
      <w:r>
        <w:rPr>
          <w:rFonts w:ascii="Times New Roman" w:eastAsia="CMR10" w:hAnsi="Times New Roman" w:cs="Times New Roman"/>
          <w:sz w:val="24"/>
          <w:szCs w:val="24"/>
          <w:lang w:val="en-US"/>
        </w:rPr>
        <w:t xml:space="preserve">). </w:t>
      </w:r>
    </w:p>
    <w:p w:rsidR="008246BF" w:rsidRDefault="008246BF" w:rsidP="008246BF">
      <w:pPr>
        <w:autoSpaceDE w:val="0"/>
        <w:autoSpaceDN w:val="0"/>
        <w:adjustRightInd w:val="0"/>
        <w:spacing w:after="0" w:line="240" w:lineRule="auto"/>
        <w:rPr>
          <w:rFonts w:ascii="Times New Roman" w:eastAsia="CMR10" w:hAnsi="Times New Roman" w:cs="Times New Roman"/>
          <w:sz w:val="24"/>
          <w:szCs w:val="24"/>
          <w:lang w:val="en-US"/>
        </w:rPr>
      </w:pPr>
    </w:p>
    <w:p w:rsidR="008246BF" w:rsidRPr="00120CC5" w:rsidRDefault="00C260C6" w:rsidP="008246BF">
      <w:pPr>
        <w:autoSpaceDE w:val="0"/>
        <w:autoSpaceDN w:val="0"/>
        <w:adjustRightInd w:val="0"/>
        <w:spacing w:after="0" w:line="240" w:lineRule="auto"/>
        <w:jc w:val="center"/>
        <w:rPr>
          <w:rFonts w:ascii="Times New Roman" w:eastAsia="CMR10" w:hAnsi="Times New Roman" w:cs="Times New Roman"/>
          <w:sz w:val="24"/>
          <w:szCs w:val="24"/>
          <w:lang w:val="en-US"/>
        </w:rPr>
      </w:pPr>
      <m:oMath>
        <m:sSub>
          <m:sSubPr>
            <m:ctrlPr>
              <w:rPr>
                <w:rFonts w:ascii="Cambria Math" w:eastAsia="CMR10" w:hAnsi="Cambria Math" w:cs="Times New Roman"/>
                <w:sz w:val="32"/>
                <w:szCs w:val="32"/>
                <w:lang w:val="en-US"/>
              </w:rPr>
            </m:ctrlPr>
          </m:sSubPr>
          <m:e>
            <m:r>
              <m:rPr>
                <m:sty m:val="p"/>
              </m:rPr>
              <w:rPr>
                <w:rFonts w:ascii="Cambria Math" w:eastAsia="CMR10" w:hAnsi="Cambria Math" w:cs="Times New Roman"/>
                <w:sz w:val="32"/>
                <w:szCs w:val="32"/>
                <w:lang w:val="en-US"/>
              </w:rPr>
              <m:t>λ</m:t>
            </m:r>
          </m:e>
          <m:sub>
            <m:r>
              <m:rPr>
                <m:sty m:val="p"/>
              </m:rPr>
              <w:rPr>
                <w:rFonts w:ascii="Cambria Math" w:eastAsia="CMR10" w:hAnsi="Cambria Math" w:cs="Times New Roman"/>
                <w:sz w:val="32"/>
                <w:szCs w:val="32"/>
                <w:lang w:val="en-US"/>
              </w:rPr>
              <m:t>GT</m:t>
            </m:r>
          </m:sub>
        </m:sSub>
        <m:r>
          <m:rPr>
            <m:sty m:val="p"/>
          </m:rPr>
          <w:rPr>
            <w:rFonts w:ascii="Cambria Math" w:eastAsia="CMR10" w:hAnsi="Cambria Math" w:cs="Times New Roman"/>
            <w:sz w:val="32"/>
            <w:szCs w:val="32"/>
            <w:lang w:val="en-US"/>
          </w:rPr>
          <m:t>=</m:t>
        </m:r>
        <m:f>
          <m:fPr>
            <m:ctrlPr>
              <w:rPr>
                <w:rFonts w:ascii="Cambria Math" w:eastAsia="CMR10" w:hAnsi="Cambria Math" w:cs="Times New Roman"/>
                <w:sz w:val="32"/>
                <w:szCs w:val="32"/>
                <w:lang w:val="en-US"/>
              </w:rPr>
            </m:ctrlPr>
          </m:fPr>
          <m:num>
            <m:sSub>
              <m:sSubPr>
                <m:ctrlPr>
                  <w:rPr>
                    <w:rFonts w:ascii="Cambria Math" w:eastAsia="CMR10" w:hAnsi="Cambria Math" w:cs="Times New Roman"/>
                    <w:sz w:val="32"/>
                    <w:szCs w:val="32"/>
                    <w:lang w:val="en-US"/>
                  </w:rPr>
                </m:ctrlPr>
              </m:sSubPr>
              <m:e>
                <m:r>
                  <m:rPr>
                    <m:sty m:val="p"/>
                  </m:rPr>
                  <w:rPr>
                    <w:rFonts w:ascii="Cambria Math" w:eastAsia="CMR10" w:hAnsi="Cambria Math" w:cs="Times New Roman"/>
                    <w:sz w:val="32"/>
                    <w:szCs w:val="32"/>
                    <w:lang w:val="en-US"/>
                  </w:rPr>
                  <m:t>ΔP</m:t>
                </m:r>
              </m:e>
              <m:sub>
                <m:r>
                  <m:rPr>
                    <m:sty m:val="p"/>
                  </m:rPr>
                  <w:rPr>
                    <w:rFonts w:ascii="Cambria Math" w:eastAsia="CMR10" w:hAnsi="Cambria Math" w:cs="Times New Roman"/>
                    <w:sz w:val="32"/>
                    <w:szCs w:val="32"/>
                    <w:lang w:val="en-US"/>
                  </w:rPr>
                  <m:t>el</m:t>
                </m:r>
              </m:sub>
            </m:sSub>
          </m:num>
          <m:den>
            <m:sSub>
              <m:sSubPr>
                <m:ctrlPr>
                  <w:rPr>
                    <w:rFonts w:ascii="Cambria Math" w:eastAsia="CMR10" w:hAnsi="Cambria Math" w:cs="Times New Roman"/>
                    <w:sz w:val="32"/>
                    <w:szCs w:val="32"/>
                    <w:lang w:val="en-US"/>
                  </w:rPr>
                </m:ctrlPr>
              </m:sSubPr>
              <m:e>
                <m:r>
                  <m:rPr>
                    <m:sty m:val="p"/>
                  </m:rPr>
                  <w:rPr>
                    <w:rFonts w:ascii="Cambria Math" w:eastAsia="CMR10" w:hAnsi="Cambria Math" w:cs="Times New Roman"/>
                    <w:sz w:val="32"/>
                    <w:szCs w:val="32"/>
                    <w:lang w:val="en-US"/>
                  </w:rPr>
                  <m:t>P</m:t>
                </m:r>
              </m:e>
              <m:sub>
                <m:r>
                  <m:rPr>
                    <m:sty m:val="p"/>
                  </m:rPr>
                  <w:rPr>
                    <w:rFonts w:ascii="Cambria Math" w:eastAsia="CMR10" w:hAnsi="Cambria Math" w:cs="Times New Roman"/>
                    <w:sz w:val="32"/>
                    <w:szCs w:val="32"/>
                    <w:lang w:val="en-US"/>
                  </w:rPr>
                  <m:t>el, GT</m:t>
                </m:r>
              </m:sub>
            </m:sSub>
          </m:den>
        </m:f>
        <m:r>
          <m:rPr>
            <m:sty m:val="p"/>
          </m:rPr>
          <w:rPr>
            <w:rFonts w:ascii="Cambria Math" w:eastAsia="CMR10" w:hAnsi="Cambria Math" w:cs="Times New Roman"/>
            <w:sz w:val="32"/>
            <w:szCs w:val="32"/>
            <w:lang w:val="en-US"/>
          </w:rPr>
          <m:t>=</m:t>
        </m:r>
        <m:f>
          <m:fPr>
            <m:ctrlPr>
              <w:rPr>
                <w:rFonts w:ascii="Cambria Math" w:eastAsia="CMR10" w:hAnsi="Cambria Math" w:cs="Times New Roman"/>
                <w:sz w:val="32"/>
                <w:szCs w:val="32"/>
                <w:lang w:val="en-US"/>
              </w:rPr>
            </m:ctrlPr>
          </m:fPr>
          <m:num>
            <m:sSub>
              <m:sSubPr>
                <m:ctrlPr>
                  <w:rPr>
                    <w:rFonts w:ascii="Cambria Math" w:eastAsia="CMR10" w:hAnsi="Cambria Math" w:cs="Times New Roman"/>
                    <w:sz w:val="32"/>
                    <w:szCs w:val="32"/>
                    <w:lang w:val="en-US"/>
                  </w:rPr>
                </m:ctrlPr>
              </m:sSubPr>
              <m:e>
                <m:r>
                  <m:rPr>
                    <m:sty m:val="p"/>
                  </m:rPr>
                  <w:rPr>
                    <w:rFonts w:ascii="Cambria Math" w:eastAsia="CMR10" w:hAnsi="Cambria Math" w:cs="Times New Roman"/>
                    <w:sz w:val="32"/>
                    <w:szCs w:val="32"/>
                    <w:lang w:val="en-US"/>
                  </w:rPr>
                  <m:t>P</m:t>
                </m:r>
              </m:e>
              <m:sub>
                <m:r>
                  <m:rPr>
                    <m:sty m:val="p"/>
                  </m:rPr>
                  <w:rPr>
                    <w:rFonts w:ascii="Cambria Math" w:eastAsia="CMR10" w:hAnsi="Cambria Math" w:cs="Times New Roman"/>
                    <w:sz w:val="32"/>
                    <w:szCs w:val="32"/>
                    <w:lang w:val="en-US"/>
                  </w:rPr>
                  <m:t>AR</m:t>
                </m:r>
              </m:sub>
            </m:sSub>
            <m:r>
              <m:rPr>
                <m:sty m:val="p"/>
              </m:rPr>
              <w:rPr>
                <w:rFonts w:ascii="Cambria Math" w:eastAsia="CMR10" w:hAnsi="Cambria Math" w:cs="Times New Roman"/>
                <w:sz w:val="32"/>
                <w:szCs w:val="32"/>
                <w:lang w:val="en-US"/>
              </w:rPr>
              <m:t>-</m:t>
            </m:r>
            <m:sSub>
              <m:sSubPr>
                <m:ctrlPr>
                  <w:rPr>
                    <w:rFonts w:ascii="Cambria Math" w:eastAsia="CMR10" w:hAnsi="Cambria Math" w:cs="Times New Roman"/>
                    <w:sz w:val="32"/>
                    <w:szCs w:val="32"/>
                    <w:lang w:val="en-US"/>
                  </w:rPr>
                </m:ctrlPr>
              </m:sSubPr>
              <m:e>
                <m:r>
                  <m:rPr>
                    <m:sty m:val="p"/>
                  </m:rPr>
                  <w:rPr>
                    <w:rFonts w:ascii="Cambria Math" w:eastAsia="CMR10" w:hAnsi="Cambria Math" w:cs="Times New Roman"/>
                    <w:sz w:val="32"/>
                    <w:szCs w:val="32"/>
                    <w:lang w:val="en-US"/>
                  </w:rPr>
                  <m:t>P</m:t>
                </m:r>
              </m:e>
              <m:sub>
                <m:r>
                  <m:rPr>
                    <m:sty m:val="p"/>
                  </m:rPr>
                  <w:rPr>
                    <w:rFonts w:ascii="Cambria Math" w:eastAsia="CMR10" w:hAnsi="Cambria Math" w:cs="Times New Roman"/>
                    <w:sz w:val="32"/>
                    <w:szCs w:val="32"/>
                    <w:lang w:val="en-US"/>
                  </w:rPr>
                  <m:t>BR</m:t>
                </m:r>
              </m:sub>
            </m:sSub>
          </m:num>
          <m:den>
            <m:sSub>
              <m:sSubPr>
                <m:ctrlPr>
                  <w:rPr>
                    <w:rFonts w:ascii="Cambria Math" w:eastAsia="CMR10" w:hAnsi="Cambria Math" w:cs="Times New Roman"/>
                    <w:sz w:val="32"/>
                    <w:szCs w:val="32"/>
                    <w:lang w:val="en-US"/>
                  </w:rPr>
                </m:ctrlPr>
              </m:sSubPr>
              <m:e>
                <m:r>
                  <m:rPr>
                    <m:sty m:val="p"/>
                  </m:rPr>
                  <w:rPr>
                    <w:rFonts w:ascii="Cambria Math" w:eastAsia="CMR10" w:hAnsi="Cambria Math" w:cs="Times New Roman"/>
                    <w:sz w:val="32"/>
                    <w:szCs w:val="32"/>
                    <w:lang w:val="en-US"/>
                  </w:rPr>
                  <m:t>P</m:t>
                </m:r>
              </m:e>
              <m:sub>
                <m:r>
                  <m:rPr>
                    <m:sty m:val="p"/>
                  </m:rPr>
                  <w:rPr>
                    <w:rFonts w:ascii="Cambria Math" w:eastAsia="CMR10" w:hAnsi="Cambria Math" w:cs="Times New Roman"/>
                    <w:sz w:val="32"/>
                    <w:szCs w:val="32"/>
                    <w:lang w:val="en-US"/>
                  </w:rPr>
                  <m:t>el, GT</m:t>
                </m:r>
              </m:sub>
            </m:sSub>
          </m:den>
        </m:f>
      </m:oMath>
      <w:r w:rsidR="001A2D0F">
        <w:rPr>
          <w:rFonts w:ascii="Times New Roman" w:eastAsia="CMR10" w:hAnsi="Times New Roman" w:cs="Times New Roman"/>
          <w:sz w:val="32"/>
          <w:szCs w:val="32"/>
          <w:lang w:val="en-US"/>
        </w:rPr>
        <w:t>, -</w:t>
      </w:r>
      <w:r w:rsidR="008246BF">
        <w:rPr>
          <w:rFonts w:ascii="Times New Roman" w:eastAsia="CMR10" w:hAnsi="Times New Roman" w:cs="Times New Roman"/>
          <w:sz w:val="32"/>
          <w:szCs w:val="32"/>
          <w:lang w:val="en-US"/>
        </w:rPr>
        <w:t xml:space="preserve"> </w:t>
      </w:r>
      <w:r w:rsidR="00675528">
        <w:rPr>
          <w:rFonts w:ascii="Times New Roman" w:eastAsia="CMR10" w:hAnsi="Times New Roman" w:cs="Times New Roman"/>
          <w:sz w:val="24"/>
          <w:szCs w:val="24"/>
          <w:lang w:val="en-US"/>
        </w:rPr>
        <w:t>(3</w:t>
      </w:r>
      <w:r w:rsidR="008246BF">
        <w:rPr>
          <w:rFonts w:ascii="Times New Roman" w:eastAsia="CMR10" w:hAnsi="Times New Roman" w:cs="Times New Roman"/>
          <w:sz w:val="24"/>
          <w:szCs w:val="24"/>
          <w:lang w:val="en-US"/>
        </w:rPr>
        <w:t>)</w:t>
      </w:r>
    </w:p>
    <w:p w:rsidR="008246BF" w:rsidRDefault="008246BF" w:rsidP="008246BF">
      <w:pPr>
        <w:autoSpaceDE w:val="0"/>
        <w:autoSpaceDN w:val="0"/>
        <w:adjustRightInd w:val="0"/>
        <w:spacing w:after="0" w:line="240" w:lineRule="auto"/>
        <w:jc w:val="both"/>
        <w:rPr>
          <w:rFonts w:ascii="Times New Roman" w:eastAsia="CMR10" w:hAnsi="Times New Roman" w:cs="Times New Roman"/>
          <w:sz w:val="24"/>
          <w:szCs w:val="24"/>
          <w:lang w:val="en-US"/>
        </w:rPr>
      </w:pPr>
      <w:r w:rsidRPr="00B92B85">
        <w:rPr>
          <w:rFonts w:ascii="Times New Roman" w:eastAsia="CMR10" w:hAnsi="Times New Roman" w:cs="Times New Roman"/>
          <w:sz w:val="24"/>
          <w:szCs w:val="24"/>
          <w:lang w:val="en-US"/>
        </w:rPr>
        <w:t>The</w:t>
      </w:r>
      <w:r>
        <w:rPr>
          <w:rFonts w:ascii="Times New Roman" w:eastAsia="CMR10" w:hAnsi="Times New Roman" w:cs="Times New Roman"/>
          <w:sz w:val="24"/>
          <w:szCs w:val="24"/>
          <w:lang w:val="en-US"/>
        </w:rPr>
        <w:t xml:space="preserve"> subscripts AR and BR symbolize </w:t>
      </w:r>
      <w:r w:rsidRPr="00B92B85">
        <w:rPr>
          <w:rFonts w:ascii="Times New Roman" w:eastAsia="CMR10" w:hAnsi="Times New Roman" w:cs="Times New Roman"/>
          <w:sz w:val="24"/>
          <w:szCs w:val="24"/>
          <w:lang w:val="en-US"/>
        </w:rPr>
        <w:t>after repowering and</w:t>
      </w:r>
      <w:r>
        <w:rPr>
          <w:rFonts w:ascii="Times New Roman" w:eastAsia="CMR10" w:hAnsi="Times New Roman" w:cs="Times New Roman"/>
          <w:sz w:val="24"/>
          <w:szCs w:val="24"/>
          <w:lang w:val="en-US"/>
        </w:rPr>
        <w:t xml:space="preserve"> </w:t>
      </w:r>
      <w:r w:rsidRPr="00B92B85">
        <w:rPr>
          <w:rFonts w:ascii="Times New Roman" w:eastAsia="CMR10" w:hAnsi="Times New Roman" w:cs="Times New Roman"/>
          <w:sz w:val="24"/>
          <w:szCs w:val="24"/>
          <w:lang w:val="en-US"/>
        </w:rPr>
        <w:t>before repowering, respectively</w:t>
      </w:r>
      <w:r w:rsidR="00675528">
        <w:rPr>
          <w:rFonts w:ascii="Times New Roman" w:eastAsia="CMR10" w:hAnsi="Times New Roman" w:cs="Times New Roman"/>
          <w:sz w:val="24"/>
          <w:szCs w:val="24"/>
          <w:lang w:val="en-US"/>
        </w:rPr>
        <w:t>.</w:t>
      </w:r>
    </w:p>
    <w:p w:rsidR="007610B2" w:rsidRDefault="004C597A" w:rsidP="008246BF">
      <w:pPr>
        <w:jc w:val="both"/>
        <w:rPr>
          <w:rFonts w:ascii="Times New Roman" w:hAnsi="Times New Roman"/>
          <w:sz w:val="24"/>
          <w:szCs w:val="24"/>
          <w:lang w:val="en-US"/>
        </w:rPr>
      </w:pPr>
      <w:r>
        <w:rPr>
          <w:rFonts w:ascii="Times New Roman" w:hAnsi="Times New Roman" w:cs="Times New Roman"/>
          <w:sz w:val="24"/>
          <w:szCs w:val="24"/>
          <w:shd w:val="clear" w:color="auto" w:fill="FFFFFF"/>
          <w:lang w:val="en-US"/>
        </w:rPr>
        <w:lastRenderedPageBreak/>
        <w:t>According to the charts in figure 8 the highest repowering efficiency was available in case of f</w:t>
      </w:r>
      <w:r w:rsidRPr="004C597A">
        <w:rPr>
          <w:rFonts w:ascii="Times New Roman" w:hAnsi="Times New Roman" w:cs="Times New Roman"/>
          <w:sz w:val="24"/>
          <w:szCs w:val="24"/>
          <w:shd w:val="clear" w:color="auto" w:fill="FFFFFF"/>
          <w:lang w:val="en-US"/>
        </w:rPr>
        <w:t>resh air dilution hot windbox repowering</w:t>
      </w:r>
      <w:r>
        <w:rPr>
          <w:rFonts w:ascii="Times New Roman" w:hAnsi="Times New Roman" w:cs="Times New Roman"/>
          <w:sz w:val="24"/>
          <w:szCs w:val="24"/>
          <w:shd w:val="clear" w:color="auto" w:fill="FFFFFF"/>
          <w:lang w:val="en-US"/>
        </w:rPr>
        <w:t xml:space="preserve"> with Centrax Gas Turbine</w:t>
      </w:r>
      <w:r w:rsidR="009149C5">
        <w:rPr>
          <w:rFonts w:ascii="Times New Roman" w:hAnsi="Times New Roman" w:cs="Times New Roman"/>
          <w:sz w:val="24"/>
          <w:szCs w:val="24"/>
          <w:shd w:val="clear" w:color="auto" w:fill="FFFFFF"/>
          <w:lang w:val="en-US"/>
        </w:rPr>
        <w:t xml:space="preserve"> Trent 60 DLE SC (GTW 2009) (50.</w:t>
      </w:r>
      <w:r>
        <w:rPr>
          <w:rFonts w:ascii="Times New Roman" w:hAnsi="Times New Roman" w:cs="Times New Roman"/>
          <w:sz w:val="24"/>
          <w:szCs w:val="24"/>
          <w:shd w:val="clear" w:color="auto" w:fill="FFFFFF"/>
          <w:lang w:val="en-US"/>
        </w:rPr>
        <w:t>59 MW)</w:t>
      </w:r>
      <w:r w:rsidR="009149C5">
        <w:rPr>
          <w:rFonts w:ascii="Times New Roman" w:hAnsi="Times New Roman" w:cs="Times New Roman"/>
          <w:sz w:val="24"/>
          <w:szCs w:val="24"/>
          <w:shd w:val="clear" w:color="auto" w:fill="FFFFFF"/>
          <w:lang w:val="en-US"/>
        </w:rPr>
        <w:t xml:space="preserve"> and was equal to 0.</w:t>
      </w:r>
      <w:r w:rsidR="007610B2">
        <w:rPr>
          <w:rFonts w:ascii="Times New Roman" w:hAnsi="Times New Roman" w:cs="Times New Roman"/>
          <w:sz w:val="24"/>
          <w:szCs w:val="24"/>
          <w:shd w:val="clear" w:color="auto" w:fill="FFFFFF"/>
          <w:lang w:val="en-US"/>
        </w:rPr>
        <w:t>62, but the lowest repowering efficiency</w:t>
      </w:r>
      <w:r w:rsidR="009149C5">
        <w:rPr>
          <w:rFonts w:ascii="Times New Roman" w:hAnsi="Times New Roman" w:cs="Times New Roman"/>
          <w:sz w:val="24"/>
          <w:szCs w:val="24"/>
          <w:shd w:val="clear" w:color="auto" w:fill="FFFFFF"/>
          <w:lang w:val="en-US"/>
        </w:rPr>
        <w:t xml:space="preserve"> was available in</w:t>
      </w:r>
      <w:r w:rsidR="007610B2">
        <w:rPr>
          <w:rFonts w:ascii="Times New Roman" w:hAnsi="Times New Roman" w:cs="Times New Roman"/>
          <w:sz w:val="24"/>
          <w:szCs w:val="24"/>
          <w:shd w:val="clear" w:color="auto" w:fill="FFFFFF"/>
          <w:lang w:val="en-US"/>
        </w:rPr>
        <w:t xml:space="preserve"> case of direct hot windbox repowering with </w:t>
      </w:r>
      <w:r w:rsidR="007610B2">
        <w:rPr>
          <w:rFonts w:ascii="Times New Roman" w:hAnsi="Times New Roman"/>
          <w:sz w:val="24"/>
          <w:szCs w:val="24"/>
          <w:lang w:val="en-US"/>
        </w:rPr>
        <w:t>GE</w:t>
      </w:r>
      <w:r w:rsidR="007610B2" w:rsidRPr="00066E98">
        <w:rPr>
          <w:rFonts w:ascii="Times New Roman" w:hAnsi="Times New Roman"/>
          <w:sz w:val="24"/>
          <w:szCs w:val="24"/>
          <w:lang w:val="en-US"/>
        </w:rPr>
        <w:t xml:space="preserve"> Energy Oil &amp; Gas MS9001E SC (GTW 2009)</w:t>
      </w:r>
      <w:r w:rsidR="009149C5">
        <w:rPr>
          <w:rFonts w:ascii="Times New Roman" w:hAnsi="Times New Roman"/>
          <w:sz w:val="24"/>
          <w:szCs w:val="24"/>
          <w:lang w:val="en-US"/>
        </w:rPr>
        <w:t xml:space="preserve"> (123 MW) and was equal to 0.</w:t>
      </w:r>
      <w:r w:rsidR="007610B2">
        <w:rPr>
          <w:rFonts w:ascii="Times New Roman" w:hAnsi="Times New Roman"/>
          <w:sz w:val="24"/>
          <w:szCs w:val="24"/>
          <w:lang w:val="en-US"/>
        </w:rPr>
        <w:t>53. The variation of GT l</w:t>
      </w:r>
      <w:r w:rsidR="009149C5">
        <w:rPr>
          <w:rFonts w:ascii="Times New Roman" w:hAnsi="Times New Roman"/>
          <w:sz w:val="24"/>
          <w:szCs w:val="24"/>
          <w:lang w:val="en-US"/>
        </w:rPr>
        <w:t>everage is changed from 1.49 to 1.</w:t>
      </w:r>
      <w:r w:rsidR="007610B2">
        <w:rPr>
          <w:rFonts w:ascii="Times New Roman" w:hAnsi="Times New Roman"/>
          <w:sz w:val="24"/>
          <w:szCs w:val="24"/>
          <w:lang w:val="en-US"/>
        </w:rPr>
        <w:t xml:space="preserve">70. </w:t>
      </w:r>
    </w:p>
    <w:p w:rsidR="003C4D4B" w:rsidRPr="007610B2" w:rsidRDefault="00834779" w:rsidP="008246BF">
      <w:pPr>
        <w:jc w:val="both"/>
        <w:rPr>
          <w:rFonts w:ascii="Times New Roman" w:hAnsi="Times New Roman"/>
          <w:sz w:val="24"/>
          <w:szCs w:val="24"/>
          <w:lang w:val="en-US"/>
        </w:rPr>
      </w:pPr>
      <w:r>
        <w:rPr>
          <w:rFonts w:ascii="Times New Roman" w:hAnsi="Times New Roman"/>
          <w:noProof/>
          <w:sz w:val="24"/>
          <w:szCs w:val="24"/>
        </w:rPr>
        <w:drawing>
          <wp:inline distT="0" distB="0" distL="0" distR="0">
            <wp:extent cx="5932805" cy="3881120"/>
            <wp:effectExtent l="1905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5932805" cy="3881120"/>
                    </a:xfrm>
                    <a:prstGeom prst="rect">
                      <a:avLst/>
                    </a:prstGeom>
                    <a:noFill/>
                    <a:ln w="9525">
                      <a:noFill/>
                      <a:miter lim="800000"/>
                      <a:headEnd/>
                      <a:tailEnd/>
                    </a:ln>
                  </pic:spPr>
                </pic:pic>
              </a:graphicData>
            </a:graphic>
          </wp:inline>
        </w:drawing>
      </w:r>
    </w:p>
    <w:p w:rsidR="00D70819" w:rsidRDefault="00D70819" w:rsidP="00D70819">
      <w:pPr>
        <w:jc w:val="center"/>
        <w:rPr>
          <w:rFonts w:ascii="Times New Roman" w:hAnsi="Times New Roman" w:cs="Times New Roman"/>
          <w:shd w:val="clear" w:color="auto" w:fill="FFFFFF"/>
          <w:lang w:val="en-US"/>
        </w:rPr>
      </w:pPr>
      <w:r>
        <w:rPr>
          <w:rFonts w:ascii="Times New Roman" w:hAnsi="Times New Roman" w:cs="Times New Roman"/>
          <w:sz w:val="24"/>
          <w:szCs w:val="24"/>
          <w:lang w:val="en-US"/>
        </w:rPr>
        <w:tab/>
      </w:r>
      <w:r>
        <w:rPr>
          <w:rFonts w:ascii="Times New Roman" w:hAnsi="Times New Roman" w:cs="Times New Roman"/>
          <w:shd w:val="clear" w:color="auto" w:fill="FFFFFF"/>
          <w:lang w:val="en-US"/>
        </w:rPr>
        <w:t>Figure 8</w:t>
      </w:r>
      <w:r w:rsidRPr="003D58CB">
        <w:rPr>
          <w:rFonts w:ascii="Times New Roman" w:hAnsi="Times New Roman" w:cs="Times New Roman"/>
          <w:shd w:val="clear" w:color="auto" w:fill="FFFFFF"/>
          <w:lang w:val="en-US"/>
        </w:rPr>
        <w:t xml:space="preserve">: </w:t>
      </w:r>
      <w:r>
        <w:rPr>
          <w:rFonts w:ascii="Times New Roman" w:hAnsi="Times New Roman" w:cs="Times New Roman"/>
          <w:shd w:val="clear" w:color="auto" w:fill="FFFFFF"/>
          <w:lang w:val="en-US"/>
        </w:rPr>
        <w:t>Repowering efficiency and GT leverage in nine different cases</w:t>
      </w:r>
    </w:p>
    <w:p w:rsidR="0032171B" w:rsidRDefault="00746F64" w:rsidP="00F764C9">
      <w:pPr>
        <w:tabs>
          <w:tab w:val="left" w:pos="2143"/>
        </w:tabs>
        <w:jc w:val="both"/>
        <w:rPr>
          <w:rFonts w:ascii="Times New Roman" w:hAnsi="Times New Roman" w:cs="Times New Roman"/>
          <w:sz w:val="24"/>
          <w:szCs w:val="24"/>
          <w:lang w:val="en-US"/>
        </w:rPr>
      </w:pPr>
      <w:r w:rsidRPr="00746F64">
        <w:rPr>
          <w:rFonts w:ascii="Times New Roman" w:hAnsi="Times New Roman" w:cs="Times New Roman"/>
          <w:sz w:val="24"/>
          <w:szCs w:val="24"/>
          <w:lang w:val="en-US"/>
        </w:rPr>
        <w:t>The charts in figure 9 show the values of mass flow of GT exhaust gases and primary a</w:t>
      </w:r>
      <w:r>
        <w:rPr>
          <w:rFonts w:ascii="Times New Roman" w:hAnsi="Times New Roman" w:cs="Times New Roman"/>
          <w:sz w:val="24"/>
          <w:szCs w:val="24"/>
          <w:lang w:val="en-US"/>
        </w:rPr>
        <w:t>i</w:t>
      </w:r>
      <w:r w:rsidRPr="00746F64">
        <w:rPr>
          <w:rFonts w:ascii="Times New Roman" w:hAnsi="Times New Roman" w:cs="Times New Roman"/>
          <w:sz w:val="24"/>
          <w:szCs w:val="24"/>
          <w:lang w:val="en-US"/>
        </w:rPr>
        <w:t xml:space="preserve">r to the boiler, kg/sec, as well as temperature of GT exhaust gases </w:t>
      </w:r>
      <w:r w:rsidR="0032171B">
        <w:rPr>
          <w:rFonts w:ascii="Times New Roman" w:hAnsi="Times New Roman" w:cs="Times New Roman"/>
          <w:sz w:val="24"/>
          <w:szCs w:val="24"/>
          <w:lang w:val="en-US"/>
        </w:rPr>
        <w:t xml:space="preserve">or GT exhaust gases and fresh air mixture (in case of the hot windbox repowering with fresh air dilution) </w:t>
      </w:r>
      <w:r w:rsidRPr="00746F64">
        <w:rPr>
          <w:rFonts w:ascii="Times New Roman" w:hAnsi="Times New Roman" w:cs="Times New Roman"/>
          <w:sz w:val="24"/>
          <w:szCs w:val="24"/>
          <w:lang w:val="en-US"/>
        </w:rPr>
        <w:t>directed to the burners of boiler.</w:t>
      </w:r>
      <w:r w:rsidR="00D23C0B">
        <w:rPr>
          <w:rFonts w:ascii="Times New Roman" w:hAnsi="Times New Roman" w:cs="Times New Roman"/>
          <w:sz w:val="24"/>
          <w:szCs w:val="24"/>
          <w:lang w:val="en-US"/>
        </w:rPr>
        <w:t xml:space="preserve"> </w:t>
      </w:r>
    </w:p>
    <w:p w:rsidR="0032171B" w:rsidRPr="000B0D6F" w:rsidRDefault="00742D9A" w:rsidP="004E13B0">
      <w:pPr>
        <w:tabs>
          <w:tab w:val="left" w:pos="2143"/>
        </w:tabs>
        <w:spacing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According to the</w:t>
      </w:r>
      <w:r w:rsidR="0032171B" w:rsidRPr="000B0D6F">
        <w:rPr>
          <w:rFonts w:ascii="Times New Roman" w:hAnsi="Times New Roman" w:cs="Times New Roman"/>
          <w:color w:val="000000" w:themeColor="text1"/>
          <w:sz w:val="24"/>
          <w:szCs w:val="24"/>
          <w:lang w:val="en-US"/>
        </w:rPr>
        <w:t>se charts the GT models can be divided in two groups:</w:t>
      </w:r>
    </w:p>
    <w:p w:rsidR="0032171B" w:rsidRPr="000B0D6F" w:rsidRDefault="0032171B" w:rsidP="004E13B0">
      <w:pPr>
        <w:tabs>
          <w:tab w:val="left" w:pos="2143"/>
        </w:tabs>
        <w:spacing w:line="240" w:lineRule="auto"/>
        <w:jc w:val="both"/>
        <w:rPr>
          <w:rFonts w:ascii="Times New Roman" w:hAnsi="Times New Roman" w:cs="Times New Roman"/>
          <w:i/>
          <w:color w:val="000000" w:themeColor="text1"/>
          <w:sz w:val="24"/>
          <w:szCs w:val="24"/>
          <w:lang w:val="en-US"/>
        </w:rPr>
      </w:pPr>
      <w:r w:rsidRPr="000B0D6F">
        <w:rPr>
          <w:rFonts w:ascii="Times New Roman" w:hAnsi="Times New Roman" w:cs="Times New Roman"/>
          <w:i/>
          <w:color w:val="000000" w:themeColor="text1"/>
          <w:sz w:val="24"/>
          <w:szCs w:val="24"/>
          <w:lang w:val="en-US"/>
        </w:rPr>
        <w:t>Hot windbox repowering with fresh air dilution group:</w:t>
      </w:r>
    </w:p>
    <w:p w:rsidR="00B239B1" w:rsidRPr="000B0D6F" w:rsidRDefault="0032171B" w:rsidP="004E13B0">
      <w:pPr>
        <w:tabs>
          <w:tab w:val="left" w:pos="2143"/>
        </w:tabs>
        <w:spacing w:line="240" w:lineRule="auto"/>
        <w:jc w:val="both"/>
        <w:rPr>
          <w:rFonts w:ascii="Times New Roman" w:hAnsi="Times New Roman" w:cs="Times New Roman"/>
          <w:i/>
          <w:color w:val="000000" w:themeColor="text1"/>
          <w:sz w:val="24"/>
          <w:szCs w:val="24"/>
          <w:lang w:val="en-US"/>
        </w:rPr>
      </w:pPr>
      <w:r w:rsidRPr="000B0D6F">
        <w:rPr>
          <w:rFonts w:ascii="Times New Roman" w:hAnsi="Times New Roman" w:cs="Times New Roman"/>
          <w:color w:val="000000" w:themeColor="text1"/>
          <w:sz w:val="24"/>
          <w:szCs w:val="24"/>
          <w:lang w:val="en-US"/>
        </w:rPr>
        <w:t xml:space="preserve">- </w:t>
      </w:r>
      <w:r w:rsidRPr="000B0D6F">
        <w:rPr>
          <w:rFonts w:ascii="Times New Roman" w:hAnsi="Times New Roman"/>
          <w:color w:val="000000" w:themeColor="text1"/>
          <w:sz w:val="24"/>
          <w:szCs w:val="24"/>
          <w:lang w:val="en-US"/>
        </w:rPr>
        <w:t>Centrax Gas Turbine Trent 60 DLE SC (GTW 2009),</w:t>
      </w:r>
    </w:p>
    <w:p w:rsidR="0032171B" w:rsidRPr="000B0D6F" w:rsidRDefault="0032171B" w:rsidP="004E13B0">
      <w:pPr>
        <w:tabs>
          <w:tab w:val="left" w:pos="2143"/>
        </w:tabs>
        <w:spacing w:line="240" w:lineRule="auto"/>
        <w:jc w:val="both"/>
        <w:rPr>
          <w:rFonts w:ascii="Times New Roman" w:hAnsi="Times New Roman"/>
          <w:color w:val="000000" w:themeColor="text1"/>
          <w:sz w:val="24"/>
          <w:szCs w:val="24"/>
          <w:lang w:val="en-US"/>
        </w:rPr>
      </w:pPr>
      <w:r w:rsidRPr="000B0D6F">
        <w:rPr>
          <w:rFonts w:ascii="Times New Roman" w:hAnsi="Times New Roman"/>
          <w:color w:val="000000" w:themeColor="text1"/>
          <w:sz w:val="24"/>
          <w:szCs w:val="24"/>
          <w:lang w:val="en-US"/>
        </w:rPr>
        <w:t>- Alstom GT8C2 50Hz SC (GTW 2009),</w:t>
      </w:r>
    </w:p>
    <w:p w:rsidR="0032171B" w:rsidRPr="000B0D6F" w:rsidRDefault="0032171B" w:rsidP="004E13B0">
      <w:pPr>
        <w:tabs>
          <w:tab w:val="left" w:pos="2143"/>
        </w:tabs>
        <w:spacing w:line="240" w:lineRule="auto"/>
        <w:jc w:val="both"/>
        <w:rPr>
          <w:rFonts w:ascii="Times New Roman" w:hAnsi="Times New Roman"/>
          <w:color w:val="000000" w:themeColor="text1"/>
          <w:sz w:val="24"/>
          <w:szCs w:val="24"/>
          <w:lang w:val="en-US"/>
        </w:rPr>
      </w:pPr>
      <w:r w:rsidRPr="000B0D6F">
        <w:rPr>
          <w:rFonts w:ascii="Times New Roman" w:hAnsi="Times New Roman"/>
          <w:color w:val="000000" w:themeColor="text1"/>
          <w:sz w:val="24"/>
          <w:szCs w:val="24"/>
          <w:lang w:val="en-US"/>
        </w:rPr>
        <w:t>- Hitachi PG6101(FA) SC (GTW 2009),</w:t>
      </w:r>
    </w:p>
    <w:p w:rsidR="0032171B" w:rsidRPr="000B0D6F" w:rsidRDefault="0032171B" w:rsidP="004E13B0">
      <w:pPr>
        <w:tabs>
          <w:tab w:val="left" w:pos="2143"/>
        </w:tabs>
        <w:spacing w:line="240" w:lineRule="auto"/>
        <w:jc w:val="both"/>
        <w:rPr>
          <w:rFonts w:ascii="Times New Roman" w:hAnsi="Times New Roman"/>
          <w:color w:val="000000" w:themeColor="text1"/>
          <w:sz w:val="24"/>
          <w:szCs w:val="24"/>
          <w:lang w:val="en-US"/>
        </w:rPr>
      </w:pPr>
      <w:r w:rsidRPr="000B0D6F">
        <w:rPr>
          <w:rFonts w:ascii="Times New Roman" w:hAnsi="Times New Roman"/>
          <w:color w:val="000000" w:themeColor="text1"/>
          <w:sz w:val="24"/>
          <w:szCs w:val="24"/>
          <w:lang w:val="en-US"/>
        </w:rPr>
        <w:t>- Ansaldo Energia V64.3A SC (GTW 2009),</w:t>
      </w:r>
    </w:p>
    <w:p w:rsidR="0032171B" w:rsidRPr="000B0D6F" w:rsidRDefault="0032171B" w:rsidP="004E13B0">
      <w:pPr>
        <w:tabs>
          <w:tab w:val="left" w:pos="2143"/>
        </w:tabs>
        <w:spacing w:line="240" w:lineRule="auto"/>
        <w:jc w:val="both"/>
        <w:rPr>
          <w:rFonts w:ascii="Times New Roman" w:hAnsi="Times New Roman"/>
          <w:color w:val="000000" w:themeColor="text1"/>
          <w:sz w:val="24"/>
          <w:szCs w:val="24"/>
          <w:lang w:val="en-US"/>
        </w:rPr>
      </w:pPr>
      <w:r w:rsidRPr="000B0D6F">
        <w:rPr>
          <w:rFonts w:ascii="Times New Roman" w:hAnsi="Times New Roman"/>
          <w:color w:val="000000" w:themeColor="text1"/>
          <w:sz w:val="24"/>
          <w:szCs w:val="24"/>
          <w:lang w:val="en-US"/>
        </w:rPr>
        <w:t>- Westinghouse 401 (97 GT World),</w:t>
      </w:r>
    </w:p>
    <w:p w:rsidR="0032171B" w:rsidRPr="000B0D6F" w:rsidRDefault="0032171B" w:rsidP="004E13B0">
      <w:pPr>
        <w:tabs>
          <w:tab w:val="left" w:pos="2143"/>
        </w:tabs>
        <w:spacing w:line="240" w:lineRule="auto"/>
        <w:jc w:val="both"/>
        <w:rPr>
          <w:rFonts w:ascii="Times New Roman" w:hAnsi="Times New Roman"/>
          <w:color w:val="000000" w:themeColor="text1"/>
          <w:sz w:val="24"/>
          <w:szCs w:val="24"/>
          <w:lang w:val="en-US"/>
        </w:rPr>
      </w:pPr>
      <w:r w:rsidRPr="000B0D6F">
        <w:rPr>
          <w:rFonts w:ascii="Times New Roman" w:hAnsi="Times New Roman"/>
          <w:i/>
          <w:color w:val="000000" w:themeColor="text1"/>
          <w:sz w:val="24"/>
          <w:szCs w:val="24"/>
          <w:lang w:val="en-US"/>
        </w:rPr>
        <w:t>And direct hot windbox repowering:</w:t>
      </w:r>
    </w:p>
    <w:p w:rsidR="0032171B" w:rsidRPr="000B0D6F" w:rsidRDefault="0032171B" w:rsidP="004E13B0">
      <w:pPr>
        <w:tabs>
          <w:tab w:val="left" w:pos="2143"/>
        </w:tabs>
        <w:spacing w:line="240" w:lineRule="auto"/>
        <w:jc w:val="both"/>
        <w:rPr>
          <w:rFonts w:ascii="Times New Roman" w:hAnsi="Times New Roman" w:cs="Times New Roman"/>
          <w:i/>
          <w:color w:val="000000" w:themeColor="text1"/>
          <w:sz w:val="24"/>
          <w:szCs w:val="24"/>
          <w:lang w:val="en-US"/>
        </w:rPr>
      </w:pPr>
      <w:r w:rsidRPr="000B0D6F">
        <w:rPr>
          <w:rFonts w:ascii="Times New Roman" w:hAnsi="Times New Roman" w:cs="Times New Roman"/>
          <w:color w:val="000000" w:themeColor="text1"/>
          <w:sz w:val="24"/>
          <w:szCs w:val="24"/>
          <w:lang w:val="en-US"/>
        </w:rPr>
        <w:t xml:space="preserve">- </w:t>
      </w:r>
      <w:r w:rsidRPr="000B0D6F">
        <w:rPr>
          <w:rFonts w:ascii="Times New Roman" w:hAnsi="Times New Roman"/>
          <w:color w:val="000000" w:themeColor="text1"/>
          <w:sz w:val="24"/>
          <w:szCs w:val="24"/>
          <w:lang w:val="en-US"/>
        </w:rPr>
        <w:t>GE Energy Heavy Duty PG7121 (EA) SC (GTW 2009),</w:t>
      </w:r>
    </w:p>
    <w:p w:rsidR="0032171B" w:rsidRPr="000B0D6F" w:rsidRDefault="0032171B" w:rsidP="004E13B0">
      <w:pPr>
        <w:tabs>
          <w:tab w:val="left" w:pos="2143"/>
        </w:tabs>
        <w:spacing w:line="240" w:lineRule="auto"/>
        <w:jc w:val="both"/>
        <w:rPr>
          <w:rFonts w:ascii="Times New Roman" w:hAnsi="Times New Roman"/>
          <w:color w:val="000000" w:themeColor="text1"/>
          <w:sz w:val="24"/>
          <w:szCs w:val="24"/>
          <w:lang w:val="en-US"/>
        </w:rPr>
      </w:pPr>
      <w:r w:rsidRPr="000B0D6F">
        <w:rPr>
          <w:rFonts w:ascii="Times New Roman" w:hAnsi="Times New Roman"/>
          <w:color w:val="000000" w:themeColor="text1"/>
          <w:sz w:val="24"/>
          <w:szCs w:val="24"/>
          <w:lang w:val="en-US"/>
        </w:rPr>
        <w:lastRenderedPageBreak/>
        <w:t xml:space="preserve">- </w:t>
      </w:r>
      <w:r w:rsidRPr="000B0D6F">
        <w:rPr>
          <w:rFonts w:ascii="Times New Roman" w:hAnsi="Times New Roman"/>
          <w:color w:val="000000" w:themeColor="text1"/>
          <w:sz w:val="24"/>
          <w:szCs w:val="24"/>
          <w:shd w:val="clear" w:color="auto" w:fill="FFFFFF"/>
          <w:lang w:val="en-US"/>
        </w:rPr>
        <w:t>Siemens V84.2 -98 Vendor Data,</w:t>
      </w:r>
    </w:p>
    <w:p w:rsidR="0032171B" w:rsidRPr="000B0D6F" w:rsidRDefault="0032171B" w:rsidP="004E13B0">
      <w:pPr>
        <w:tabs>
          <w:tab w:val="left" w:pos="2143"/>
        </w:tabs>
        <w:spacing w:line="240" w:lineRule="auto"/>
        <w:jc w:val="both"/>
        <w:rPr>
          <w:rFonts w:ascii="Times New Roman" w:hAnsi="Times New Roman"/>
          <w:color w:val="000000" w:themeColor="text1"/>
          <w:sz w:val="24"/>
          <w:szCs w:val="24"/>
          <w:shd w:val="clear" w:color="auto" w:fill="FFFFFF"/>
          <w:lang w:val="en-US"/>
        </w:rPr>
      </w:pPr>
      <w:r w:rsidRPr="000B0D6F">
        <w:rPr>
          <w:rFonts w:ascii="Times New Roman" w:hAnsi="Times New Roman"/>
          <w:color w:val="000000" w:themeColor="text1"/>
          <w:sz w:val="24"/>
          <w:szCs w:val="24"/>
          <w:lang w:val="en-US"/>
        </w:rPr>
        <w:t xml:space="preserve">- </w:t>
      </w:r>
      <w:r w:rsidRPr="000B0D6F">
        <w:rPr>
          <w:rFonts w:ascii="Times New Roman" w:hAnsi="Times New Roman"/>
          <w:color w:val="000000" w:themeColor="text1"/>
          <w:sz w:val="24"/>
          <w:szCs w:val="24"/>
          <w:shd w:val="clear" w:color="auto" w:fill="FFFFFF"/>
          <w:lang w:val="en-US"/>
        </w:rPr>
        <w:t>Mitsubishi M501DA SC (GTW 2009),</w:t>
      </w:r>
    </w:p>
    <w:p w:rsidR="0032171B" w:rsidRDefault="0032171B" w:rsidP="004E13B0">
      <w:pPr>
        <w:tabs>
          <w:tab w:val="left" w:pos="2143"/>
        </w:tabs>
        <w:spacing w:line="240" w:lineRule="auto"/>
        <w:jc w:val="both"/>
        <w:rPr>
          <w:rFonts w:ascii="Times New Roman" w:hAnsi="Times New Roman"/>
          <w:color w:val="000000" w:themeColor="text1"/>
          <w:sz w:val="24"/>
          <w:szCs w:val="24"/>
          <w:shd w:val="clear" w:color="auto" w:fill="FFFFFF"/>
          <w:lang w:val="en-US"/>
        </w:rPr>
      </w:pPr>
      <w:r w:rsidRPr="000B0D6F">
        <w:rPr>
          <w:rFonts w:ascii="Times New Roman" w:hAnsi="Times New Roman"/>
          <w:color w:val="000000" w:themeColor="text1"/>
          <w:sz w:val="24"/>
          <w:szCs w:val="24"/>
          <w:shd w:val="clear" w:color="auto" w:fill="FFFFFF"/>
          <w:lang w:val="en-US"/>
        </w:rPr>
        <w:t xml:space="preserve">- </w:t>
      </w:r>
      <w:r w:rsidR="000B0D6F" w:rsidRPr="000B0D6F">
        <w:rPr>
          <w:rFonts w:ascii="Times New Roman" w:hAnsi="Times New Roman"/>
          <w:color w:val="000000" w:themeColor="text1"/>
          <w:sz w:val="24"/>
          <w:szCs w:val="24"/>
          <w:shd w:val="clear" w:color="auto" w:fill="FFFFFF"/>
          <w:lang w:val="en-US"/>
        </w:rPr>
        <w:t>GE Energy Oil&amp;Gas MS9001E SC (GTW 2009).</w:t>
      </w:r>
    </w:p>
    <w:p w:rsidR="00F76B34" w:rsidRDefault="00D565A2" w:rsidP="004E13B0">
      <w:pPr>
        <w:tabs>
          <w:tab w:val="left" w:pos="2143"/>
        </w:tabs>
        <w:spacing w:line="240" w:lineRule="auto"/>
        <w:jc w:val="both"/>
        <w:rPr>
          <w:rFonts w:ascii="Times New Roman" w:eastAsia="CMR10" w:hAnsi="Times New Roman"/>
          <w:sz w:val="24"/>
          <w:szCs w:val="24"/>
          <w:lang w:val="en-US"/>
        </w:rPr>
      </w:pPr>
      <w:r w:rsidRPr="00D565A2">
        <w:rPr>
          <w:rFonts w:ascii="Times New Roman" w:hAnsi="Times New Roman" w:cs="Times New Roman"/>
          <w:color w:val="000000" w:themeColor="text1"/>
          <w:sz w:val="24"/>
          <w:szCs w:val="24"/>
          <w:shd w:val="clear" w:color="auto" w:fill="FFFFFF"/>
          <w:lang w:val="en-US"/>
        </w:rPr>
        <w:t xml:space="preserve">In </w:t>
      </w:r>
      <w:r w:rsidR="00F76B34">
        <w:rPr>
          <w:rFonts w:ascii="Times New Roman" w:hAnsi="Times New Roman" w:cs="Times New Roman"/>
          <w:color w:val="000000" w:themeColor="text1"/>
          <w:sz w:val="24"/>
          <w:szCs w:val="24"/>
          <w:shd w:val="clear" w:color="auto" w:fill="FFFFFF"/>
          <w:lang w:val="en-US"/>
        </w:rPr>
        <w:t>the first</w:t>
      </w:r>
      <w:r w:rsidRPr="00D565A2">
        <w:rPr>
          <w:rFonts w:ascii="Times New Roman" w:hAnsi="Times New Roman" w:cs="Times New Roman"/>
          <w:color w:val="000000" w:themeColor="text1"/>
          <w:sz w:val="24"/>
          <w:szCs w:val="24"/>
          <w:shd w:val="clear" w:color="auto" w:fill="FFFFFF"/>
          <w:lang w:val="en-US"/>
        </w:rPr>
        <w:t xml:space="preserve"> case GT exhaust gas</w:t>
      </w:r>
      <w:r>
        <w:rPr>
          <w:rFonts w:ascii="Times New Roman" w:hAnsi="Times New Roman" w:cs="Times New Roman"/>
          <w:color w:val="000000" w:themeColor="text1"/>
          <w:sz w:val="24"/>
          <w:szCs w:val="24"/>
          <w:shd w:val="clear" w:color="auto" w:fill="FFFFFF"/>
          <w:lang w:val="en-US"/>
        </w:rPr>
        <w:t>es were diluted by fresh air. L</w:t>
      </w:r>
      <w:r w:rsidRPr="00D565A2">
        <w:rPr>
          <w:rFonts w:ascii="Times New Roman" w:hAnsi="Times New Roman" w:cs="Times New Roman"/>
          <w:color w:val="000000" w:themeColor="text1"/>
          <w:sz w:val="24"/>
          <w:szCs w:val="24"/>
          <w:shd w:val="clear" w:color="auto" w:fill="FFFFFF"/>
          <w:lang w:val="en-US"/>
        </w:rPr>
        <w:t>ast-mentioned decreases combustion gases temperature and increases the oxygen (O</w:t>
      </w:r>
      <w:r w:rsidRPr="00D565A2">
        <w:rPr>
          <w:rFonts w:ascii="Times New Roman" w:hAnsi="Times New Roman" w:cs="Times New Roman"/>
          <w:color w:val="000000" w:themeColor="text1"/>
          <w:sz w:val="24"/>
          <w:szCs w:val="24"/>
          <w:shd w:val="clear" w:color="auto" w:fill="FFFFFF"/>
          <w:vertAlign w:val="subscript"/>
          <w:lang w:val="en-US"/>
        </w:rPr>
        <w:t>2</w:t>
      </w:r>
      <w:r w:rsidRPr="00D565A2">
        <w:rPr>
          <w:rFonts w:ascii="Times New Roman" w:hAnsi="Times New Roman" w:cs="Times New Roman"/>
          <w:color w:val="000000" w:themeColor="text1"/>
          <w:sz w:val="24"/>
          <w:szCs w:val="24"/>
          <w:shd w:val="clear" w:color="auto" w:fill="FFFFFF"/>
          <w:lang w:val="en-US"/>
        </w:rPr>
        <w:t>) content of the gas stream</w:t>
      </w:r>
      <w:r>
        <w:rPr>
          <w:rFonts w:ascii="Times New Roman" w:hAnsi="Times New Roman" w:cs="Times New Roman"/>
          <w:color w:val="000000" w:themeColor="text1"/>
          <w:sz w:val="24"/>
          <w:szCs w:val="24"/>
          <w:shd w:val="clear" w:color="auto" w:fill="FFFFFF"/>
          <w:lang w:val="en-US"/>
        </w:rPr>
        <w:t xml:space="preserve">. In that case </w:t>
      </w:r>
      <w:r w:rsidR="00F76B34" w:rsidRPr="00882646">
        <w:rPr>
          <w:rFonts w:ascii="Times New Roman" w:eastAsia="CMR10" w:hAnsi="Times New Roman"/>
          <w:sz w:val="24"/>
          <w:szCs w:val="24"/>
          <w:lang w:val="en-US"/>
        </w:rPr>
        <w:t xml:space="preserve">the burner section </w:t>
      </w:r>
      <w:r w:rsidR="00F76B34">
        <w:rPr>
          <w:rFonts w:ascii="Times New Roman" w:hAnsi="Times New Roman" w:cs="Times New Roman"/>
          <w:color w:val="000000" w:themeColor="text1"/>
          <w:sz w:val="24"/>
          <w:szCs w:val="24"/>
          <w:shd w:val="clear" w:color="auto" w:fill="FFFFFF"/>
          <w:lang w:val="en-US"/>
        </w:rPr>
        <w:t xml:space="preserve">has not be upgraded with high-temperature-resistant materials, but disadvantage is that the spectrum of GT power is lower than in the </w:t>
      </w:r>
      <w:r w:rsidR="003921E4">
        <w:rPr>
          <w:rFonts w:ascii="Times New Roman" w:hAnsi="Times New Roman" w:cs="Times New Roman"/>
          <w:color w:val="000000" w:themeColor="text1"/>
          <w:sz w:val="24"/>
          <w:szCs w:val="24"/>
          <w:shd w:val="clear" w:color="auto" w:fill="FFFFFF"/>
          <w:lang w:val="en-US"/>
        </w:rPr>
        <w:t>direct hot windbox repowering</w:t>
      </w:r>
      <w:r w:rsidR="00F76B34">
        <w:rPr>
          <w:rFonts w:ascii="Times New Roman" w:hAnsi="Times New Roman" w:cs="Times New Roman"/>
          <w:color w:val="000000" w:themeColor="text1"/>
          <w:sz w:val="24"/>
          <w:szCs w:val="24"/>
          <w:shd w:val="clear" w:color="auto" w:fill="FFFFFF"/>
          <w:lang w:val="en-US"/>
        </w:rPr>
        <w:t xml:space="preserve">. </w:t>
      </w:r>
    </w:p>
    <w:p w:rsidR="004E13B0" w:rsidRPr="000B0D6F" w:rsidRDefault="004E13B0" w:rsidP="001B19A4">
      <w:pPr>
        <w:tabs>
          <w:tab w:val="left" w:pos="2143"/>
        </w:tabs>
        <w:spacing w:line="240" w:lineRule="auto"/>
        <w:jc w:val="both"/>
        <w:rPr>
          <w:rFonts w:ascii="Times New Roman" w:hAnsi="Times New Roman"/>
          <w:color w:val="000000" w:themeColor="text1"/>
          <w:sz w:val="24"/>
          <w:szCs w:val="24"/>
          <w:lang w:val="en-US"/>
        </w:rPr>
      </w:pPr>
      <w:r>
        <w:rPr>
          <w:rFonts w:ascii="Times New Roman" w:hAnsi="Times New Roman"/>
          <w:color w:val="000000" w:themeColor="text1"/>
          <w:sz w:val="24"/>
          <w:szCs w:val="24"/>
          <w:shd w:val="clear" w:color="auto" w:fill="FFFFFF"/>
          <w:lang w:val="en-US"/>
        </w:rPr>
        <w:t xml:space="preserve">In </w:t>
      </w:r>
      <w:r w:rsidR="00F76B34">
        <w:rPr>
          <w:rFonts w:ascii="Times New Roman" w:hAnsi="Times New Roman"/>
          <w:color w:val="000000" w:themeColor="text1"/>
          <w:sz w:val="24"/>
          <w:szCs w:val="24"/>
          <w:shd w:val="clear" w:color="auto" w:fill="FFFFFF"/>
          <w:lang w:val="en-US"/>
        </w:rPr>
        <w:t>the second</w:t>
      </w:r>
      <w:r>
        <w:rPr>
          <w:rFonts w:ascii="Times New Roman" w:hAnsi="Times New Roman"/>
          <w:color w:val="000000" w:themeColor="text1"/>
          <w:sz w:val="24"/>
          <w:szCs w:val="24"/>
          <w:shd w:val="clear" w:color="auto" w:fill="FFFFFF"/>
          <w:lang w:val="en-US"/>
        </w:rPr>
        <w:t xml:space="preserve"> case mass flow of primary air to the boiler is equal to 0, because </w:t>
      </w:r>
      <w:r w:rsidR="00742D9A">
        <w:rPr>
          <w:rFonts w:ascii="Times New Roman" w:hAnsi="Times New Roman"/>
          <w:color w:val="000000"/>
          <w:sz w:val="24"/>
          <w:szCs w:val="24"/>
          <w:shd w:val="clear" w:color="auto" w:fill="FFFFFF"/>
          <w:lang w:val="en-US"/>
        </w:rPr>
        <w:t xml:space="preserve">the </w:t>
      </w:r>
      <w:r w:rsidR="00742D9A">
        <w:rPr>
          <w:rFonts w:ascii="Times New Roman" w:eastAsia="CMR10" w:hAnsi="Times New Roman"/>
          <w:sz w:val="24"/>
          <w:szCs w:val="24"/>
          <w:lang w:val="en-US"/>
        </w:rPr>
        <w:t>oxygen (</w:t>
      </w:r>
      <w:r w:rsidR="00742D9A" w:rsidRPr="00882646">
        <w:rPr>
          <w:rFonts w:ascii="Times New Roman" w:eastAsia="CMR10" w:hAnsi="Times New Roman"/>
          <w:sz w:val="24"/>
          <w:szCs w:val="24"/>
          <w:lang w:val="en-US"/>
        </w:rPr>
        <w:t>O</w:t>
      </w:r>
      <w:r w:rsidR="00742D9A" w:rsidRPr="00882646">
        <w:rPr>
          <w:rFonts w:ascii="Times New Roman" w:eastAsia="CMR10" w:hAnsi="Times New Roman"/>
          <w:sz w:val="24"/>
          <w:szCs w:val="24"/>
          <w:vertAlign w:val="subscript"/>
          <w:lang w:val="en-US"/>
        </w:rPr>
        <w:t>2</w:t>
      </w:r>
      <w:r w:rsidR="00742D9A">
        <w:rPr>
          <w:rFonts w:ascii="Times New Roman" w:eastAsia="CMR10" w:hAnsi="Times New Roman"/>
          <w:sz w:val="24"/>
          <w:szCs w:val="24"/>
          <w:lang w:val="en-US"/>
        </w:rPr>
        <w:t>)</w:t>
      </w:r>
      <w:r w:rsidR="00742D9A" w:rsidRPr="00882646">
        <w:rPr>
          <w:rFonts w:ascii="Times New Roman" w:eastAsia="CMR10" w:hAnsi="Times New Roman"/>
          <w:sz w:val="24"/>
          <w:szCs w:val="24"/>
          <w:lang w:val="en-US"/>
        </w:rPr>
        <w:t xml:space="preserve"> content of the </w:t>
      </w:r>
      <w:r w:rsidR="00970268">
        <w:rPr>
          <w:rFonts w:ascii="Times New Roman" w:eastAsia="CMR10" w:hAnsi="Times New Roman"/>
          <w:sz w:val="24"/>
          <w:szCs w:val="24"/>
          <w:lang w:val="en-US"/>
        </w:rPr>
        <w:t xml:space="preserve">GT </w:t>
      </w:r>
      <w:r w:rsidR="00742D9A" w:rsidRPr="00882646">
        <w:rPr>
          <w:rFonts w:ascii="Times New Roman" w:eastAsia="CMR10" w:hAnsi="Times New Roman"/>
          <w:sz w:val="24"/>
          <w:szCs w:val="24"/>
          <w:lang w:val="en-US"/>
        </w:rPr>
        <w:t xml:space="preserve">exhaust gas is generally enough to fire the </w:t>
      </w:r>
      <w:r w:rsidR="00742D9A">
        <w:rPr>
          <w:rFonts w:ascii="Times New Roman" w:eastAsia="CMR10" w:hAnsi="Times New Roman"/>
          <w:sz w:val="24"/>
          <w:szCs w:val="24"/>
          <w:lang w:val="en-US"/>
        </w:rPr>
        <w:t xml:space="preserve">fuel </w:t>
      </w:r>
      <w:r w:rsidR="00742D9A" w:rsidRPr="00882646">
        <w:rPr>
          <w:rFonts w:ascii="Times New Roman" w:eastAsia="CMR10" w:hAnsi="Times New Roman"/>
          <w:sz w:val="24"/>
          <w:szCs w:val="24"/>
          <w:lang w:val="en-US"/>
        </w:rPr>
        <w:t>particles.</w:t>
      </w:r>
      <w:r w:rsidR="00970268">
        <w:rPr>
          <w:rFonts w:ascii="Times New Roman" w:hAnsi="Times New Roman"/>
          <w:color w:val="000000"/>
          <w:sz w:val="24"/>
          <w:szCs w:val="24"/>
          <w:shd w:val="clear" w:color="auto" w:fill="FFFFFF"/>
          <w:lang w:val="en-US"/>
        </w:rPr>
        <w:t xml:space="preserve"> </w:t>
      </w:r>
      <w:r>
        <w:rPr>
          <w:rFonts w:ascii="Times New Roman" w:hAnsi="Times New Roman"/>
          <w:color w:val="000000"/>
          <w:sz w:val="24"/>
          <w:szCs w:val="24"/>
          <w:shd w:val="clear" w:color="auto" w:fill="FFFFFF"/>
          <w:lang w:val="en-US"/>
        </w:rPr>
        <w:t xml:space="preserve">So in that case </w:t>
      </w:r>
      <w:r w:rsidR="00742D9A">
        <w:rPr>
          <w:rFonts w:ascii="Times New Roman" w:hAnsi="Times New Roman"/>
          <w:color w:val="000000"/>
          <w:sz w:val="24"/>
          <w:szCs w:val="24"/>
          <w:shd w:val="clear" w:color="auto" w:fill="FFFFFF"/>
          <w:lang w:val="en-US"/>
        </w:rPr>
        <w:t xml:space="preserve">although </w:t>
      </w:r>
      <w:r>
        <w:rPr>
          <w:rFonts w:ascii="Times New Roman" w:hAnsi="Times New Roman"/>
          <w:color w:val="000000"/>
          <w:sz w:val="24"/>
          <w:szCs w:val="24"/>
          <w:shd w:val="clear" w:color="auto" w:fill="FFFFFF"/>
          <w:lang w:val="en-US"/>
        </w:rPr>
        <w:t xml:space="preserve">the fresh air fans for fossil boiler were </w:t>
      </w:r>
      <w:r w:rsidR="00742D9A">
        <w:rPr>
          <w:rFonts w:ascii="Times New Roman" w:hAnsi="Times New Roman"/>
          <w:color w:val="000000"/>
          <w:sz w:val="24"/>
          <w:szCs w:val="24"/>
          <w:shd w:val="clear" w:color="auto" w:fill="FFFFFF"/>
          <w:lang w:val="en-US"/>
        </w:rPr>
        <w:t xml:space="preserve">switched off and </w:t>
      </w:r>
      <w:r w:rsidR="00742D9A" w:rsidRPr="00742D9A">
        <w:rPr>
          <w:rFonts w:ascii="Times New Roman" w:hAnsi="Times New Roman"/>
          <w:color w:val="000000"/>
          <w:sz w:val="24"/>
          <w:szCs w:val="24"/>
          <w:shd w:val="clear" w:color="auto" w:fill="FFFFFF"/>
          <w:lang w:val="en-US"/>
        </w:rPr>
        <w:t>service power</w:t>
      </w:r>
      <w:r w:rsidR="00742D9A">
        <w:rPr>
          <w:rFonts w:ascii="Times New Roman" w:hAnsi="Times New Roman"/>
          <w:color w:val="000000"/>
          <w:sz w:val="24"/>
          <w:szCs w:val="24"/>
          <w:shd w:val="clear" w:color="auto" w:fill="FFFFFF"/>
          <w:lang w:val="en-US"/>
        </w:rPr>
        <w:t xml:space="preserve"> of power plant was decreased, </w:t>
      </w:r>
      <w:r w:rsidR="00742D9A" w:rsidRPr="00882646">
        <w:rPr>
          <w:rFonts w:ascii="Times New Roman" w:eastAsia="CMR10" w:hAnsi="Times New Roman"/>
          <w:sz w:val="24"/>
          <w:szCs w:val="24"/>
          <w:lang w:val="en-US"/>
        </w:rPr>
        <w:t xml:space="preserve">due to the high temperature of the </w:t>
      </w:r>
      <w:r w:rsidR="00970268">
        <w:rPr>
          <w:rFonts w:ascii="Times New Roman" w:eastAsia="CMR10" w:hAnsi="Times New Roman"/>
          <w:sz w:val="24"/>
          <w:szCs w:val="24"/>
          <w:lang w:val="en-US"/>
        </w:rPr>
        <w:t xml:space="preserve">GT </w:t>
      </w:r>
      <w:r w:rsidR="00742D9A" w:rsidRPr="00882646">
        <w:rPr>
          <w:rFonts w:ascii="Times New Roman" w:eastAsia="CMR10" w:hAnsi="Times New Roman"/>
          <w:sz w:val="24"/>
          <w:szCs w:val="24"/>
          <w:lang w:val="en-US"/>
        </w:rPr>
        <w:t>exhaust gas</w:t>
      </w:r>
      <w:r w:rsidR="00970268">
        <w:rPr>
          <w:rFonts w:ascii="Times New Roman" w:eastAsia="CMR10" w:hAnsi="Times New Roman"/>
          <w:sz w:val="24"/>
          <w:szCs w:val="24"/>
          <w:lang w:val="en-US"/>
        </w:rPr>
        <w:t>es</w:t>
      </w:r>
      <w:r w:rsidR="00742D9A" w:rsidRPr="00882646">
        <w:rPr>
          <w:rFonts w:ascii="Times New Roman" w:eastAsia="CMR10" w:hAnsi="Times New Roman"/>
          <w:sz w:val="24"/>
          <w:szCs w:val="24"/>
          <w:lang w:val="en-US"/>
        </w:rPr>
        <w:t>, the burner section has to be</w:t>
      </w:r>
      <w:r w:rsidR="00742D9A">
        <w:rPr>
          <w:rFonts w:ascii="Times New Roman" w:eastAsia="CMR10" w:hAnsi="Times New Roman"/>
          <w:sz w:val="24"/>
          <w:szCs w:val="24"/>
          <w:lang w:val="en-US"/>
        </w:rPr>
        <w:t xml:space="preserve"> upgraded with high-temperature-resistant materials, which are additional capital costs.  </w:t>
      </w:r>
    </w:p>
    <w:p w:rsidR="00342E8C" w:rsidRDefault="003921E4" w:rsidP="006F1591">
      <w:pPr>
        <w:jc w:val="both"/>
        <w:rPr>
          <w:rFonts w:ascii="Times New Roman" w:hAnsi="Times New Roman"/>
          <w:sz w:val="24"/>
          <w:szCs w:val="24"/>
          <w:lang w:val="en-US"/>
        </w:rPr>
      </w:pPr>
      <w:r>
        <w:rPr>
          <w:rFonts w:ascii="Times New Roman" w:hAnsi="Times New Roman"/>
          <w:sz w:val="24"/>
          <w:szCs w:val="24"/>
          <w:lang w:val="en-US"/>
        </w:rPr>
        <w:t xml:space="preserve">So must be </w:t>
      </w:r>
      <w:r w:rsidR="001A2FBB">
        <w:rPr>
          <w:rFonts w:ascii="Times New Roman" w:hAnsi="Times New Roman"/>
          <w:sz w:val="24"/>
          <w:szCs w:val="24"/>
          <w:lang w:val="en-US"/>
        </w:rPr>
        <w:t>selected</w:t>
      </w:r>
      <w:r>
        <w:rPr>
          <w:rFonts w:ascii="Times New Roman" w:hAnsi="Times New Roman"/>
          <w:sz w:val="24"/>
          <w:szCs w:val="24"/>
          <w:lang w:val="en-US"/>
        </w:rPr>
        <w:t xml:space="preserve"> the optimal </w:t>
      </w:r>
      <w:r w:rsidRPr="003921E4">
        <w:rPr>
          <w:rFonts w:ascii="Times New Roman" w:hAnsi="Times New Roman"/>
          <w:sz w:val="24"/>
          <w:szCs w:val="24"/>
          <w:lang w:val="en-US"/>
        </w:rPr>
        <w:t>version</w:t>
      </w:r>
      <w:r w:rsidR="00342E8C">
        <w:rPr>
          <w:rFonts w:ascii="Times New Roman" w:hAnsi="Times New Roman"/>
          <w:sz w:val="24"/>
          <w:szCs w:val="24"/>
          <w:lang w:val="en-US"/>
        </w:rPr>
        <w:t xml:space="preserve"> of selection the most suitable</w:t>
      </w:r>
      <w:r w:rsidR="002310DA">
        <w:rPr>
          <w:rFonts w:ascii="Times New Roman" w:hAnsi="Times New Roman"/>
          <w:sz w:val="24"/>
          <w:szCs w:val="24"/>
          <w:lang w:val="en-US"/>
        </w:rPr>
        <w:t xml:space="preserve"> GT, which will has bigger value of GT exhaust gases mass flow and </w:t>
      </w:r>
      <w:r w:rsidR="001A550A">
        <w:rPr>
          <w:rFonts w:ascii="Times New Roman" w:hAnsi="Times New Roman"/>
          <w:sz w:val="24"/>
          <w:szCs w:val="24"/>
          <w:lang w:val="en-US"/>
        </w:rPr>
        <w:t xml:space="preserve">exhaust gases lower temperature. </w:t>
      </w:r>
    </w:p>
    <w:p w:rsidR="001B19A4" w:rsidRDefault="00E96300" w:rsidP="006F1591">
      <w:pPr>
        <w:jc w:val="both"/>
        <w:rPr>
          <w:rFonts w:ascii="Times New Roman" w:hAnsi="Times New Roman"/>
          <w:color w:val="000000" w:themeColor="text1"/>
          <w:sz w:val="24"/>
          <w:szCs w:val="24"/>
          <w:lang w:val="en-US"/>
        </w:rPr>
      </w:pPr>
      <w:r>
        <w:rPr>
          <w:rFonts w:ascii="Times New Roman" w:hAnsi="Times New Roman"/>
          <w:sz w:val="24"/>
          <w:szCs w:val="24"/>
          <w:lang w:val="en-US"/>
        </w:rPr>
        <w:t>The lowest temperature (295.</w:t>
      </w:r>
      <w:r w:rsidR="001B19A4">
        <w:rPr>
          <w:rFonts w:ascii="Times New Roman" w:hAnsi="Times New Roman"/>
          <w:sz w:val="24"/>
          <w:szCs w:val="24"/>
          <w:lang w:val="en-US"/>
        </w:rPr>
        <w:t xml:space="preserve">4 </w:t>
      </w:r>
      <w:r w:rsidR="001B19A4" w:rsidRPr="001B19A4">
        <w:rPr>
          <w:rFonts w:ascii="Times New Roman" w:hAnsi="Times New Roman"/>
          <w:sz w:val="24"/>
          <w:szCs w:val="24"/>
          <w:vertAlign w:val="superscript"/>
          <w:lang w:val="en-US"/>
        </w:rPr>
        <w:t>0</w:t>
      </w:r>
      <w:r w:rsidR="001B19A4">
        <w:rPr>
          <w:rFonts w:ascii="Times New Roman" w:hAnsi="Times New Roman"/>
          <w:sz w:val="24"/>
          <w:szCs w:val="24"/>
          <w:lang w:val="en-US"/>
        </w:rPr>
        <w:t>C) of GT exhaust gases and fresh air mixture is available in the first case (</w:t>
      </w:r>
      <w:r w:rsidR="001B19A4" w:rsidRPr="000B0D6F">
        <w:rPr>
          <w:rFonts w:ascii="Times New Roman" w:hAnsi="Times New Roman"/>
          <w:color w:val="000000" w:themeColor="text1"/>
          <w:sz w:val="24"/>
          <w:szCs w:val="24"/>
          <w:lang w:val="en-US"/>
        </w:rPr>
        <w:t>Centrax Gas Turbine Trent 60 DLE SC (GTW 2009),</w:t>
      </w:r>
      <w:r w:rsidR="001B19A4">
        <w:rPr>
          <w:rFonts w:ascii="Times New Roman" w:hAnsi="Times New Roman"/>
          <w:color w:val="000000" w:themeColor="text1"/>
          <w:sz w:val="24"/>
          <w:szCs w:val="24"/>
          <w:lang w:val="en-US"/>
        </w:rPr>
        <w:t xml:space="preserve"> but the value of </w:t>
      </w:r>
      <w:r>
        <w:rPr>
          <w:rFonts w:ascii="Times New Roman" w:hAnsi="Times New Roman"/>
          <w:color w:val="000000" w:themeColor="text1"/>
          <w:sz w:val="24"/>
          <w:szCs w:val="24"/>
          <w:lang w:val="en-US"/>
        </w:rPr>
        <w:t>GT exhaust gases mass flow (150.</w:t>
      </w:r>
      <w:r w:rsidR="001B19A4">
        <w:rPr>
          <w:rFonts w:ascii="Times New Roman" w:hAnsi="Times New Roman"/>
          <w:color w:val="000000" w:themeColor="text1"/>
          <w:sz w:val="24"/>
          <w:szCs w:val="24"/>
          <w:lang w:val="en-US"/>
        </w:rPr>
        <w:t xml:space="preserve">35 </w:t>
      </w:r>
      <w:r w:rsidR="001B19A4" w:rsidRPr="001B19A4">
        <w:rPr>
          <w:rFonts w:ascii="Times New Roman" w:hAnsi="Times New Roman"/>
          <w:color w:val="000000" w:themeColor="text1"/>
          <w:sz w:val="24"/>
          <w:szCs w:val="24"/>
          <w:vertAlign w:val="superscript"/>
          <w:lang w:val="en-US"/>
        </w:rPr>
        <w:t>0</w:t>
      </w:r>
      <w:r>
        <w:rPr>
          <w:rFonts w:ascii="Times New Roman" w:hAnsi="Times New Roman"/>
          <w:color w:val="000000" w:themeColor="text1"/>
          <w:sz w:val="24"/>
          <w:szCs w:val="24"/>
          <w:lang w:val="en-US"/>
        </w:rPr>
        <w:t>C) and the electrical power (50.</w:t>
      </w:r>
      <w:r w:rsidR="001B19A4">
        <w:rPr>
          <w:rFonts w:ascii="Times New Roman" w:hAnsi="Times New Roman"/>
          <w:color w:val="000000" w:themeColor="text1"/>
          <w:sz w:val="24"/>
          <w:szCs w:val="24"/>
          <w:lang w:val="en-US"/>
        </w:rPr>
        <w:t xml:space="preserve">59 MW) is not bigger. </w:t>
      </w:r>
    </w:p>
    <w:p w:rsidR="001B19A4" w:rsidRDefault="001B19A4" w:rsidP="006F1591">
      <w:pPr>
        <w:jc w:val="both"/>
        <w:rPr>
          <w:rFonts w:ascii="Times New Roman" w:hAnsi="Times New Roman"/>
          <w:sz w:val="24"/>
          <w:szCs w:val="24"/>
          <w:lang w:val="en-US"/>
        </w:rPr>
      </w:pPr>
      <w:r>
        <w:rPr>
          <w:rFonts w:ascii="Times New Roman" w:hAnsi="Times New Roman"/>
          <w:sz w:val="24"/>
          <w:szCs w:val="24"/>
          <w:lang w:val="en-US"/>
        </w:rPr>
        <w:t>For example in the sixth case (</w:t>
      </w:r>
      <w:r w:rsidRPr="000B0D6F">
        <w:rPr>
          <w:rFonts w:ascii="Times New Roman" w:hAnsi="Times New Roman"/>
          <w:color w:val="000000" w:themeColor="text1"/>
          <w:sz w:val="24"/>
          <w:szCs w:val="24"/>
          <w:lang w:val="en-US"/>
        </w:rPr>
        <w:t>Westinghouse 401 (97 GT World)</w:t>
      </w:r>
      <w:r>
        <w:rPr>
          <w:rFonts w:ascii="Times New Roman" w:hAnsi="Times New Roman"/>
          <w:color w:val="000000" w:themeColor="text1"/>
          <w:sz w:val="24"/>
          <w:szCs w:val="24"/>
          <w:lang w:val="en-US"/>
        </w:rPr>
        <w:t xml:space="preserve">) </w:t>
      </w:r>
      <w:r w:rsidR="00BC242A">
        <w:rPr>
          <w:rFonts w:ascii="Times New Roman" w:hAnsi="Times New Roman"/>
          <w:color w:val="000000" w:themeColor="text1"/>
          <w:sz w:val="24"/>
          <w:szCs w:val="24"/>
          <w:lang w:val="en-US"/>
        </w:rPr>
        <w:t>although the temperature of mixture is lower than 56</w:t>
      </w:r>
      <w:r w:rsidR="00BC242A" w:rsidRPr="00BC242A">
        <w:rPr>
          <w:rFonts w:ascii="Times New Roman" w:hAnsi="Times New Roman"/>
          <w:color w:val="000000" w:themeColor="text1"/>
          <w:sz w:val="24"/>
          <w:szCs w:val="24"/>
          <w:vertAlign w:val="superscript"/>
          <w:lang w:val="en-US"/>
        </w:rPr>
        <w:t>0</w:t>
      </w:r>
      <w:r w:rsidR="00BC242A">
        <w:rPr>
          <w:rFonts w:ascii="Times New Roman" w:hAnsi="Times New Roman"/>
          <w:color w:val="000000" w:themeColor="text1"/>
          <w:sz w:val="24"/>
          <w:szCs w:val="24"/>
          <w:lang w:val="en-US"/>
        </w:rPr>
        <w:t>C in comparison with the ninth case (</w:t>
      </w:r>
      <w:r w:rsidR="00BC242A" w:rsidRPr="000B0D6F">
        <w:rPr>
          <w:rFonts w:ascii="Times New Roman" w:hAnsi="Times New Roman"/>
          <w:color w:val="000000" w:themeColor="text1"/>
          <w:sz w:val="24"/>
          <w:szCs w:val="24"/>
          <w:shd w:val="clear" w:color="auto" w:fill="FFFFFF"/>
          <w:lang w:val="en-US"/>
        </w:rPr>
        <w:t>GE Energy Oil&amp;Gas MS9001E SC (GTW 2009)</w:t>
      </w:r>
      <w:r w:rsidR="00BC242A">
        <w:rPr>
          <w:rFonts w:ascii="Times New Roman" w:hAnsi="Times New Roman"/>
          <w:color w:val="000000" w:themeColor="text1"/>
          <w:sz w:val="24"/>
          <w:szCs w:val="24"/>
          <w:lang w:val="en-US"/>
        </w:rPr>
        <w:t>, the rate of increase in summary ne</w:t>
      </w:r>
      <w:r w:rsidR="00E96300">
        <w:rPr>
          <w:rFonts w:ascii="Times New Roman" w:hAnsi="Times New Roman"/>
          <w:color w:val="000000" w:themeColor="text1"/>
          <w:sz w:val="24"/>
          <w:szCs w:val="24"/>
          <w:lang w:val="en-US"/>
        </w:rPr>
        <w:t>t power of CCPP is less than 28.</w:t>
      </w:r>
      <w:r w:rsidR="00BC242A">
        <w:rPr>
          <w:rFonts w:ascii="Times New Roman" w:hAnsi="Times New Roman"/>
          <w:color w:val="000000" w:themeColor="text1"/>
          <w:sz w:val="24"/>
          <w:szCs w:val="24"/>
          <w:lang w:val="en-US"/>
        </w:rPr>
        <w:t>41%</w:t>
      </w:r>
      <w:r w:rsidR="006F1591">
        <w:rPr>
          <w:rFonts w:ascii="Times New Roman" w:hAnsi="Times New Roman"/>
          <w:color w:val="000000" w:themeColor="text1"/>
          <w:sz w:val="24"/>
          <w:szCs w:val="24"/>
          <w:lang w:val="en-US"/>
        </w:rPr>
        <w:t xml:space="preserve"> (Figure 6)</w:t>
      </w:r>
      <w:r w:rsidR="00BC242A">
        <w:rPr>
          <w:rFonts w:ascii="Times New Roman" w:hAnsi="Times New Roman"/>
          <w:color w:val="000000" w:themeColor="text1"/>
          <w:sz w:val="24"/>
          <w:szCs w:val="24"/>
          <w:lang w:val="en-US"/>
        </w:rPr>
        <w:t xml:space="preserve">. </w:t>
      </w:r>
    </w:p>
    <w:p w:rsidR="0032171B" w:rsidRDefault="007148C1" w:rsidP="0032171B">
      <w:pPr>
        <w:rPr>
          <w:rFonts w:ascii="Times New Roman" w:hAnsi="Times New Roman"/>
          <w:sz w:val="24"/>
          <w:szCs w:val="24"/>
          <w:lang w:val="en-US"/>
        </w:rPr>
      </w:pPr>
      <w:r>
        <w:rPr>
          <w:rFonts w:ascii="Times New Roman" w:hAnsi="Times New Roman"/>
          <w:noProof/>
          <w:sz w:val="24"/>
          <w:szCs w:val="24"/>
        </w:rPr>
        <w:drawing>
          <wp:inline distT="0" distB="0" distL="0" distR="0">
            <wp:extent cx="5932805" cy="3881120"/>
            <wp:effectExtent l="19050" t="0" r="0" b="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5932805" cy="3881120"/>
                    </a:xfrm>
                    <a:prstGeom prst="rect">
                      <a:avLst/>
                    </a:prstGeom>
                    <a:noFill/>
                    <a:ln w="9525">
                      <a:noFill/>
                      <a:miter lim="800000"/>
                      <a:headEnd/>
                      <a:tailEnd/>
                    </a:ln>
                  </pic:spPr>
                </pic:pic>
              </a:graphicData>
            </a:graphic>
          </wp:inline>
        </w:drawing>
      </w:r>
    </w:p>
    <w:p w:rsidR="002310DA" w:rsidRDefault="002310DA" w:rsidP="002310DA">
      <w:pPr>
        <w:jc w:val="center"/>
        <w:rPr>
          <w:rFonts w:ascii="Times New Roman" w:hAnsi="Times New Roman" w:cs="Times New Roman"/>
          <w:shd w:val="clear" w:color="auto" w:fill="FFFFFF"/>
          <w:lang w:val="en-US"/>
        </w:rPr>
      </w:pPr>
      <w:r>
        <w:rPr>
          <w:rFonts w:ascii="Times New Roman" w:hAnsi="Times New Roman" w:cs="Times New Roman"/>
          <w:shd w:val="clear" w:color="auto" w:fill="FFFFFF"/>
          <w:lang w:val="en-US"/>
        </w:rPr>
        <w:lastRenderedPageBreak/>
        <w:t>Figure 9</w:t>
      </w:r>
      <w:r w:rsidRPr="003D58CB">
        <w:rPr>
          <w:rFonts w:ascii="Times New Roman" w:hAnsi="Times New Roman" w:cs="Times New Roman"/>
          <w:shd w:val="clear" w:color="auto" w:fill="FFFFFF"/>
          <w:lang w:val="en-US"/>
        </w:rPr>
        <w:t xml:space="preserve">: </w:t>
      </w:r>
      <w:r>
        <w:rPr>
          <w:rFonts w:ascii="Times New Roman" w:hAnsi="Times New Roman" w:cs="Times New Roman"/>
          <w:shd w:val="clear" w:color="auto" w:fill="FFFFFF"/>
          <w:lang w:val="en-US"/>
        </w:rPr>
        <w:t>Variation of mass flow of GT exhaust gases and boiler primary</w:t>
      </w:r>
      <w:r w:rsidR="00FD3D56">
        <w:rPr>
          <w:rFonts w:ascii="Times New Roman" w:hAnsi="Times New Roman" w:cs="Times New Roman"/>
          <w:shd w:val="clear" w:color="auto" w:fill="FFFFFF"/>
          <w:lang w:val="en-US"/>
        </w:rPr>
        <w:t xml:space="preserve"> air</w:t>
      </w:r>
      <w:r>
        <w:rPr>
          <w:rFonts w:ascii="Times New Roman" w:hAnsi="Times New Roman" w:cs="Times New Roman"/>
          <w:shd w:val="clear" w:color="auto" w:fill="FFFFFF"/>
          <w:lang w:val="en-US"/>
        </w:rPr>
        <w:t xml:space="preserve"> and the temperature of GT exhaust gases or GT exhaust gases and fresh air mixture (if it is needed) </w:t>
      </w:r>
    </w:p>
    <w:p w:rsidR="00E81D3E" w:rsidRDefault="00E81D3E" w:rsidP="00E81D3E">
      <w:pPr>
        <w:spacing w:line="240" w:lineRule="auto"/>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In the Figure 10 there was shown an interesting fact that although the fraction of CO</w:t>
      </w:r>
      <w:r w:rsidRPr="0063057E">
        <w:rPr>
          <w:rFonts w:ascii="Times New Roman" w:hAnsi="Times New Roman" w:cs="Times New Roman"/>
          <w:sz w:val="24"/>
          <w:szCs w:val="24"/>
          <w:shd w:val="clear" w:color="auto" w:fill="FFFFFF"/>
          <w:vertAlign w:val="subscript"/>
          <w:lang w:val="en-US"/>
        </w:rPr>
        <w:t>2</w:t>
      </w:r>
      <w:r>
        <w:rPr>
          <w:rFonts w:ascii="Times New Roman" w:hAnsi="Times New Roman" w:cs="Times New Roman"/>
          <w:sz w:val="24"/>
          <w:szCs w:val="24"/>
          <w:shd w:val="clear" w:color="auto" w:fill="FFFFFF"/>
          <w:lang w:val="en-US"/>
        </w:rPr>
        <w:t xml:space="preserve"> was increased</w:t>
      </w:r>
      <w:r w:rsidR="00E96300">
        <w:rPr>
          <w:rFonts w:ascii="Times New Roman" w:hAnsi="Times New Roman" w:cs="Times New Roman"/>
          <w:sz w:val="24"/>
          <w:szCs w:val="24"/>
          <w:shd w:val="clear" w:color="auto" w:fill="FFFFFF"/>
          <w:lang w:val="en-US"/>
        </w:rPr>
        <w:t xml:space="preserve"> by variation from 13.10% to 40.</w:t>
      </w:r>
      <w:r>
        <w:rPr>
          <w:rFonts w:ascii="Times New Roman" w:hAnsi="Times New Roman" w:cs="Times New Roman"/>
          <w:sz w:val="24"/>
          <w:szCs w:val="24"/>
          <w:shd w:val="clear" w:color="auto" w:fill="FFFFFF"/>
          <w:lang w:val="en-US"/>
        </w:rPr>
        <w:t>12% after repowering, CO</w:t>
      </w:r>
      <w:r w:rsidRPr="0063057E">
        <w:rPr>
          <w:rFonts w:ascii="Times New Roman" w:hAnsi="Times New Roman" w:cs="Times New Roman"/>
          <w:sz w:val="24"/>
          <w:szCs w:val="24"/>
          <w:shd w:val="clear" w:color="auto" w:fill="FFFFFF"/>
          <w:vertAlign w:val="subscript"/>
          <w:lang w:val="en-US"/>
        </w:rPr>
        <w:t>2</w:t>
      </w:r>
      <w:r>
        <w:rPr>
          <w:rFonts w:ascii="Times New Roman" w:hAnsi="Times New Roman" w:cs="Times New Roman"/>
          <w:sz w:val="24"/>
          <w:szCs w:val="24"/>
          <w:shd w:val="clear" w:color="auto" w:fill="FFFFFF"/>
          <w:lang w:val="en-US"/>
        </w:rPr>
        <w:t xml:space="preserve"> emissions in boiler exhaust gases per megawatt power was </w:t>
      </w:r>
      <w:r w:rsidR="00E96300">
        <w:rPr>
          <w:rFonts w:ascii="Times New Roman" w:hAnsi="Times New Roman" w:cs="Times New Roman"/>
          <w:sz w:val="24"/>
          <w:szCs w:val="24"/>
          <w:shd w:val="clear" w:color="auto" w:fill="FFFFFF"/>
          <w:lang w:val="en-US"/>
        </w:rPr>
        <w:t>decreased by variation from  -0.18% to -0.</w:t>
      </w:r>
      <w:r>
        <w:rPr>
          <w:rFonts w:ascii="Times New Roman" w:hAnsi="Times New Roman" w:cs="Times New Roman"/>
          <w:sz w:val="24"/>
          <w:szCs w:val="24"/>
          <w:shd w:val="clear" w:color="auto" w:fill="FFFFFF"/>
          <w:lang w:val="en-US"/>
        </w:rPr>
        <w:t>29%. This finding may indicate that it is possible to increase the installed capacity with reducing the pollutants emissions by hot windbox repowering of thermal power plants.</w:t>
      </w:r>
    </w:p>
    <w:p w:rsidR="00EE591A" w:rsidRDefault="00EE591A" w:rsidP="00E81D3E">
      <w:pPr>
        <w:spacing w:line="240" w:lineRule="auto"/>
        <w:jc w:val="both"/>
        <w:rPr>
          <w:rFonts w:ascii="Times New Roman" w:hAnsi="Times New Roman" w:cs="Times New Roman"/>
          <w:sz w:val="24"/>
          <w:szCs w:val="24"/>
          <w:shd w:val="clear" w:color="auto" w:fill="FFFFFF"/>
          <w:lang w:val="en-US"/>
        </w:rPr>
      </w:pPr>
    </w:p>
    <w:p w:rsidR="00E81D3E" w:rsidRPr="0063057E" w:rsidRDefault="004166CA" w:rsidP="00E81D3E">
      <w:pPr>
        <w:spacing w:line="240" w:lineRule="auto"/>
        <w:jc w:val="both"/>
        <w:rPr>
          <w:rFonts w:ascii="Times New Roman" w:hAnsi="Times New Roman" w:cs="Times New Roman"/>
          <w:sz w:val="24"/>
          <w:szCs w:val="24"/>
          <w:shd w:val="clear" w:color="auto" w:fill="FFFFFF"/>
          <w:lang w:val="en-US"/>
        </w:rPr>
      </w:pPr>
      <w:r>
        <w:rPr>
          <w:rFonts w:ascii="Times New Roman" w:hAnsi="Times New Roman" w:cs="Times New Roman"/>
          <w:noProof/>
          <w:sz w:val="24"/>
          <w:szCs w:val="24"/>
          <w:shd w:val="clear" w:color="auto" w:fill="FFFFFF"/>
        </w:rPr>
        <w:drawing>
          <wp:inline distT="0" distB="0" distL="0" distR="0">
            <wp:extent cx="5932805" cy="3881120"/>
            <wp:effectExtent l="19050" t="0" r="0" b="0"/>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srcRect/>
                    <a:stretch>
                      <a:fillRect/>
                    </a:stretch>
                  </pic:blipFill>
                  <pic:spPr bwMode="auto">
                    <a:xfrm>
                      <a:off x="0" y="0"/>
                      <a:ext cx="5932805" cy="3881120"/>
                    </a:xfrm>
                    <a:prstGeom prst="rect">
                      <a:avLst/>
                    </a:prstGeom>
                    <a:noFill/>
                    <a:ln w="9525">
                      <a:noFill/>
                      <a:miter lim="800000"/>
                      <a:headEnd/>
                      <a:tailEnd/>
                    </a:ln>
                  </pic:spPr>
                </pic:pic>
              </a:graphicData>
            </a:graphic>
          </wp:inline>
        </w:drawing>
      </w:r>
    </w:p>
    <w:p w:rsidR="000B090B" w:rsidRDefault="000B090B" w:rsidP="000B090B">
      <w:pPr>
        <w:jc w:val="center"/>
        <w:rPr>
          <w:rFonts w:ascii="Times New Roman" w:hAnsi="Times New Roman" w:cs="Times New Roman"/>
          <w:shd w:val="clear" w:color="auto" w:fill="FFFFFF"/>
          <w:lang w:val="en-US"/>
        </w:rPr>
      </w:pPr>
      <w:r>
        <w:rPr>
          <w:rFonts w:ascii="Times New Roman" w:hAnsi="Times New Roman" w:cs="Times New Roman"/>
          <w:shd w:val="clear" w:color="auto" w:fill="FFFFFF"/>
          <w:lang w:val="en-US"/>
        </w:rPr>
        <w:t>Figure 10</w:t>
      </w:r>
      <w:r w:rsidRPr="003D58CB">
        <w:rPr>
          <w:rFonts w:ascii="Times New Roman" w:hAnsi="Times New Roman" w:cs="Times New Roman"/>
          <w:shd w:val="clear" w:color="auto" w:fill="FFFFFF"/>
          <w:lang w:val="en-US"/>
        </w:rPr>
        <w:t xml:space="preserve">: </w:t>
      </w:r>
      <w:r>
        <w:rPr>
          <w:rFonts w:ascii="Times New Roman" w:hAnsi="Times New Roman" w:cs="Times New Roman"/>
          <w:shd w:val="clear" w:color="auto" w:fill="FFFFFF"/>
          <w:lang w:val="en-US"/>
        </w:rPr>
        <w:t xml:space="preserve">Rate of increase in carbon dioxide emission in exhaust gases and decrease in that emission </w:t>
      </w:r>
      <w:r w:rsidR="00EC292A">
        <w:rPr>
          <w:rFonts w:ascii="Times New Roman" w:hAnsi="Times New Roman" w:cs="Times New Roman"/>
          <w:shd w:val="clear" w:color="auto" w:fill="FFFFFF"/>
          <w:lang w:val="en-US"/>
        </w:rPr>
        <w:t xml:space="preserve">producing </w:t>
      </w:r>
      <w:r>
        <w:rPr>
          <w:rFonts w:ascii="Times New Roman" w:hAnsi="Times New Roman" w:cs="Times New Roman"/>
          <w:shd w:val="clear" w:color="auto" w:fill="FFFFFF"/>
          <w:lang w:val="en-US"/>
        </w:rPr>
        <w:t xml:space="preserve">per MW </w:t>
      </w:r>
      <w:r w:rsidR="00EC292A">
        <w:rPr>
          <w:rFonts w:ascii="Times New Roman" w:hAnsi="Times New Roman" w:cs="Times New Roman"/>
          <w:shd w:val="clear" w:color="auto" w:fill="FFFFFF"/>
          <w:lang w:val="en-US"/>
        </w:rPr>
        <w:t>electrical power</w:t>
      </w:r>
    </w:p>
    <w:p w:rsidR="00E81D3E" w:rsidRDefault="00B40E89" w:rsidP="004130EE">
      <w:pPr>
        <w:ind w:firstLine="708"/>
        <w:jc w:val="both"/>
        <w:rPr>
          <w:rFonts w:ascii="Times New Roman" w:hAnsi="Times New Roman"/>
          <w:color w:val="000000"/>
          <w:sz w:val="24"/>
          <w:szCs w:val="24"/>
          <w:shd w:val="clear" w:color="auto" w:fill="FFFFFF"/>
          <w:lang w:val="en-US"/>
        </w:rPr>
      </w:pPr>
      <w:r>
        <w:rPr>
          <w:rFonts w:ascii="Times New Roman" w:hAnsi="Times New Roman"/>
          <w:sz w:val="24"/>
          <w:szCs w:val="24"/>
          <w:lang w:val="en-US"/>
        </w:rPr>
        <w:t xml:space="preserve">So </w:t>
      </w:r>
      <w:r w:rsidR="00316AA7" w:rsidRPr="00316AA7">
        <w:rPr>
          <w:rFonts w:ascii="Times New Roman" w:hAnsi="Times New Roman"/>
          <w:sz w:val="24"/>
          <w:szCs w:val="24"/>
          <w:lang w:val="en-US"/>
        </w:rPr>
        <w:t xml:space="preserve">summing up the calculations, it is noteworthy to mention once again that the main </w:t>
      </w:r>
      <w:r w:rsidR="00316AA7">
        <w:rPr>
          <w:rFonts w:ascii="Times New Roman" w:hAnsi="Times New Roman"/>
          <w:sz w:val="24"/>
          <w:szCs w:val="24"/>
          <w:lang w:val="en-US"/>
        </w:rPr>
        <w:t>purpose of repowering is to increase power of an existing power plant</w:t>
      </w:r>
      <w:r w:rsidR="00316AA7" w:rsidRPr="00A51216">
        <w:rPr>
          <w:rFonts w:ascii="Times New Roman" w:eastAsia="Times New Roman" w:hAnsi="Times New Roman" w:cs="Times New Roman"/>
          <w:iCs/>
          <w:sz w:val="24"/>
          <w:szCs w:val="24"/>
          <w:lang w:val="en-US"/>
        </w:rPr>
        <w:t xml:space="preserve"> using at least parts of older steam power plants</w:t>
      </w:r>
      <w:r w:rsidR="00F71842">
        <w:rPr>
          <w:rFonts w:ascii="Times New Roman" w:eastAsia="Times New Roman" w:hAnsi="Times New Roman" w:cs="Times New Roman"/>
          <w:iCs/>
          <w:sz w:val="24"/>
          <w:szCs w:val="24"/>
          <w:lang w:val="en-US"/>
        </w:rPr>
        <w:t xml:space="preserve"> that have becom</w:t>
      </w:r>
      <w:r w:rsidR="00316AA7">
        <w:rPr>
          <w:rFonts w:ascii="Times New Roman" w:eastAsia="Times New Roman" w:hAnsi="Times New Roman" w:cs="Times New Roman"/>
          <w:iCs/>
          <w:sz w:val="24"/>
          <w:szCs w:val="24"/>
          <w:lang w:val="en-US"/>
        </w:rPr>
        <w:t>e uneconomical.</w:t>
      </w:r>
      <w:r w:rsidR="00F71842">
        <w:rPr>
          <w:rFonts w:ascii="Times New Roman" w:eastAsia="Times New Roman" w:hAnsi="Times New Roman" w:cs="Times New Roman"/>
          <w:iCs/>
          <w:sz w:val="24"/>
          <w:szCs w:val="24"/>
          <w:lang w:val="en-US"/>
        </w:rPr>
        <w:t xml:space="preserve"> And that is why finally the ninth case has been selected: </w:t>
      </w:r>
      <w:r w:rsidR="00F71842" w:rsidRPr="0000622D">
        <w:rPr>
          <w:rFonts w:ascii="Times New Roman" w:hAnsi="Times New Roman"/>
          <w:b/>
          <w:i/>
          <w:color w:val="000000"/>
          <w:sz w:val="24"/>
          <w:szCs w:val="24"/>
          <w:shd w:val="clear" w:color="auto" w:fill="FFFFFF"/>
          <w:lang w:val="en-US"/>
        </w:rPr>
        <w:t>GE Energy Oil&amp;Gas MS9001E SC (GTW 2009)</w:t>
      </w:r>
      <w:r w:rsidR="00E46862">
        <w:rPr>
          <w:rFonts w:ascii="Times New Roman" w:hAnsi="Times New Roman"/>
          <w:color w:val="000000"/>
          <w:sz w:val="24"/>
          <w:szCs w:val="24"/>
          <w:shd w:val="clear" w:color="auto" w:fill="FFFFFF"/>
          <w:lang w:val="en-US"/>
        </w:rPr>
        <w:t xml:space="preserve"> - 123 MW</w:t>
      </w:r>
      <w:r w:rsidR="00F71842">
        <w:rPr>
          <w:rFonts w:ascii="Times New Roman" w:hAnsi="Times New Roman"/>
          <w:color w:val="000000"/>
          <w:sz w:val="24"/>
          <w:szCs w:val="24"/>
          <w:shd w:val="clear" w:color="auto" w:fill="FFFFFF"/>
          <w:lang w:val="en-US"/>
        </w:rPr>
        <w:t xml:space="preserve">. The highest value of GT power ratio </w:t>
      </w:r>
      <w:r w:rsidR="00E96300">
        <w:rPr>
          <w:rFonts w:ascii="Times New Roman" w:hAnsi="Times New Roman"/>
          <w:color w:val="000000"/>
          <w:sz w:val="24"/>
          <w:szCs w:val="24"/>
          <w:shd w:val="clear" w:color="auto" w:fill="FFFFFF"/>
          <w:lang w:val="en-US"/>
        </w:rPr>
        <w:t>-</w:t>
      </w:r>
      <w:r w:rsidR="00F71842">
        <w:rPr>
          <w:rFonts w:ascii="Times New Roman" w:hAnsi="Times New Roman"/>
          <w:color w:val="000000"/>
          <w:sz w:val="24"/>
          <w:szCs w:val="24"/>
          <w:shd w:val="clear" w:color="auto" w:fill="FFFFFF"/>
          <w:lang w:val="en-US"/>
        </w:rPr>
        <w:t xml:space="preserve"> </w:t>
      </w:r>
      <w:r w:rsidR="00E96300">
        <w:rPr>
          <w:rFonts w:ascii="Times New Roman" w:hAnsi="Times New Roman"/>
          <w:color w:val="000000"/>
          <w:sz w:val="24"/>
          <w:szCs w:val="24"/>
          <w:shd w:val="clear" w:color="auto" w:fill="FFFFFF"/>
          <w:lang w:val="en-US"/>
        </w:rPr>
        <w:t>61.</w:t>
      </w:r>
      <w:r w:rsidR="00F71842">
        <w:rPr>
          <w:rFonts w:ascii="Times New Roman" w:hAnsi="Times New Roman"/>
          <w:color w:val="000000"/>
          <w:sz w:val="24"/>
          <w:szCs w:val="24"/>
          <w:shd w:val="clear" w:color="auto" w:fill="FFFFFF"/>
          <w:lang w:val="en-US"/>
        </w:rPr>
        <w:t xml:space="preserve">12%, the highest rate of </w:t>
      </w:r>
      <w:r w:rsidR="00E96300">
        <w:rPr>
          <w:rFonts w:ascii="Times New Roman" w:hAnsi="Times New Roman"/>
          <w:color w:val="000000"/>
          <w:sz w:val="24"/>
          <w:szCs w:val="24"/>
          <w:shd w:val="clear" w:color="auto" w:fill="FFFFFF"/>
          <w:lang w:val="en-US"/>
        </w:rPr>
        <w:t>increase in ST power value – 36.</w:t>
      </w:r>
      <w:r w:rsidR="00F71842">
        <w:rPr>
          <w:rFonts w:ascii="Times New Roman" w:hAnsi="Times New Roman"/>
          <w:color w:val="000000"/>
          <w:sz w:val="24"/>
          <w:szCs w:val="24"/>
          <w:shd w:val="clear" w:color="auto" w:fill="FFFFFF"/>
          <w:lang w:val="en-US"/>
        </w:rPr>
        <w:t>57%</w:t>
      </w:r>
      <w:r w:rsidR="00E96300">
        <w:rPr>
          <w:rFonts w:ascii="Times New Roman" w:hAnsi="Times New Roman"/>
          <w:color w:val="000000"/>
          <w:sz w:val="24"/>
          <w:szCs w:val="24"/>
          <w:shd w:val="clear" w:color="auto" w:fill="FFFFFF"/>
          <w:lang w:val="en-US"/>
        </w:rPr>
        <w:t xml:space="preserve"> (274.</w:t>
      </w:r>
      <w:r w:rsidR="00E46862">
        <w:rPr>
          <w:rFonts w:ascii="Times New Roman" w:hAnsi="Times New Roman"/>
          <w:color w:val="000000"/>
          <w:sz w:val="24"/>
          <w:szCs w:val="24"/>
          <w:shd w:val="clear" w:color="auto" w:fill="FFFFFF"/>
          <w:lang w:val="en-US"/>
        </w:rPr>
        <w:t>81 MW)</w:t>
      </w:r>
      <w:r w:rsidR="00F71842">
        <w:rPr>
          <w:rFonts w:ascii="Times New Roman" w:hAnsi="Times New Roman"/>
          <w:color w:val="000000"/>
          <w:sz w:val="24"/>
          <w:szCs w:val="24"/>
          <w:shd w:val="clear" w:color="auto" w:fill="FFFFFF"/>
          <w:lang w:val="en-US"/>
        </w:rPr>
        <w:t xml:space="preserve"> and rate of increase in</w:t>
      </w:r>
      <w:r w:rsidR="00E96300">
        <w:rPr>
          <w:rFonts w:ascii="Times New Roman" w:hAnsi="Times New Roman"/>
          <w:color w:val="000000"/>
          <w:sz w:val="24"/>
          <w:szCs w:val="24"/>
          <w:shd w:val="clear" w:color="auto" w:fill="FFFFFF"/>
          <w:lang w:val="en-US"/>
        </w:rPr>
        <w:t xml:space="preserve"> summary net power of CCPP - 97.</w:t>
      </w:r>
      <w:r w:rsidR="00F71842">
        <w:rPr>
          <w:rFonts w:ascii="Times New Roman" w:hAnsi="Times New Roman"/>
          <w:color w:val="000000"/>
          <w:sz w:val="24"/>
          <w:szCs w:val="24"/>
          <w:shd w:val="clear" w:color="auto" w:fill="FFFFFF"/>
          <w:lang w:val="en-US"/>
        </w:rPr>
        <w:t>69 %</w:t>
      </w:r>
      <w:r w:rsidR="00E96300">
        <w:rPr>
          <w:rFonts w:ascii="Times New Roman" w:hAnsi="Times New Roman"/>
          <w:color w:val="000000"/>
          <w:sz w:val="24"/>
          <w:szCs w:val="24"/>
          <w:shd w:val="clear" w:color="auto" w:fill="FFFFFF"/>
          <w:lang w:val="en-US"/>
        </w:rPr>
        <w:t xml:space="preserve"> (397.</w:t>
      </w:r>
      <w:r w:rsidR="00E46862">
        <w:rPr>
          <w:rFonts w:ascii="Times New Roman" w:hAnsi="Times New Roman"/>
          <w:color w:val="000000"/>
          <w:sz w:val="24"/>
          <w:szCs w:val="24"/>
          <w:shd w:val="clear" w:color="auto" w:fill="FFFFFF"/>
          <w:lang w:val="en-US"/>
        </w:rPr>
        <w:t>8 MW)</w:t>
      </w:r>
      <w:r w:rsidR="004130EE">
        <w:rPr>
          <w:rFonts w:ascii="Times New Roman" w:hAnsi="Times New Roman"/>
          <w:color w:val="000000"/>
          <w:sz w:val="24"/>
          <w:szCs w:val="24"/>
          <w:shd w:val="clear" w:color="auto" w:fill="FFFFFF"/>
          <w:lang w:val="en-US"/>
        </w:rPr>
        <w:t>.</w:t>
      </w:r>
    </w:p>
    <w:p w:rsidR="004130EE" w:rsidRDefault="004130EE" w:rsidP="004130EE">
      <w:pPr>
        <w:jc w:val="both"/>
        <w:rPr>
          <w:rFonts w:ascii="Times New Roman" w:hAnsi="Times New Roman"/>
          <w:color w:val="000000"/>
          <w:sz w:val="24"/>
          <w:szCs w:val="24"/>
          <w:shd w:val="clear" w:color="auto" w:fill="FFFFFF"/>
          <w:lang w:val="en-US"/>
        </w:rPr>
      </w:pPr>
      <w:r>
        <w:rPr>
          <w:rFonts w:ascii="Times New Roman" w:hAnsi="Times New Roman"/>
          <w:color w:val="000000"/>
          <w:sz w:val="24"/>
          <w:szCs w:val="24"/>
          <w:shd w:val="clear" w:color="auto" w:fill="FFFFFF"/>
          <w:lang w:val="en-US"/>
        </w:rPr>
        <w:t>In that case:</w:t>
      </w:r>
    </w:p>
    <w:p w:rsidR="004130EE" w:rsidRPr="004130EE" w:rsidRDefault="004130EE" w:rsidP="004130EE">
      <w:pPr>
        <w:pStyle w:val="ListParagraph"/>
        <w:numPr>
          <w:ilvl w:val="0"/>
          <w:numId w:val="9"/>
        </w:numPr>
        <w:jc w:val="both"/>
        <w:rPr>
          <w:rFonts w:ascii="Times New Roman" w:hAnsi="Times New Roman"/>
          <w:color w:val="000000"/>
          <w:sz w:val="24"/>
          <w:szCs w:val="24"/>
          <w:shd w:val="clear" w:color="auto" w:fill="FFFFFF"/>
          <w:lang w:val="en-US"/>
        </w:rPr>
      </w:pPr>
      <w:r w:rsidRPr="004130EE">
        <w:rPr>
          <w:rFonts w:ascii="Times New Roman" w:hAnsi="Times New Roman"/>
          <w:color w:val="000000"/>
          <w:sz w:val="24"/>
          <w:szCs w:val="24"/>
          <w:shd w:val="clear" w:color="auto" w:fill="FFFFFF"/>
          <w:lang w:val="en-US"/>
        </w:rPr>
        <w:t>va</w:t>
      </w:r>
      <w:r w:rsidR="00E96300">
        <w:rPr>
          <w:rFonts w:ascii="Times New Roman" w:hAnsi="Times New Roman"/>
          <w:color w:val="000000"/>
          <w:sz w:val="24"/>
          <w:szCs w:val="24"/>
          <w:shd w:val="clear" w:color="auto" w:fill="FFFFFF"/>
          <w:lang w:val="en-US"/>
        </w:rPr>
        <w:t>riation of LHV heat rate was 15.</w:t>
      </w:r>
      <w:r w:rsidRPr="004130EE">
        <w:rPr>
          <w:rFonts w:ascii="Times New Roman" w:hAnsi="Times New Roman"/>
          <w:color w:val="000000"/>
          <w:sz w:val="24"/>
          <w:szCs w:val="24"/>
          <w:shd w:val="clear" w:color="auto" w:fill="FFFFFF"/>
          <w:lang w:val="en-US"/>
        </w:rPr>
        <w:t>42%</w:t>
      </w:r>
      <w:r w:rsidR="00E46862">
        <w:rPr>
          <w:rFonts w:ascii="Times New Roman" w:hAnsi="Times New Roman"/>
          <w:color w:val="000000"/>
          <w:sz w:val="24"/>
          <w:szCs w:val="24"/>
          <w:shd w:val="clear" w:color="auto" w:fill="FFFFFF"/>
          <w:lang w:val="en-US"/>
        </w:rPr>
        <w:t xml:space="preserve"> </w:t>
      </w:r>
      <w:r w:rsidR="00E96300">
        <w:rPr>
          <w:rFonts w:ascii="Times New Roman" w:hAnsi="Times New Roman"/>
          <w:sz w:val="24"/>
          <w:szCs w:val="24"/>
          <w:lang w:val="en-US"/>
        </w:rPr>
        <w:t>(2.</w:t>
      </w:r>
      <w:r w:rsidR="00E46862">
        <w:rPr>
          <w:rFonts w:ascii="Times New Roman" w:hAnsi="Times New Roman"/>
          <w:sz w:val="24"/>
          <w:szCs w:val="24"/>
          <w:lang w:val="en-US"/>
        </w:rPr>
        <w:t>312 kJ/kW-s)</w:t>
      </w:r>
      <w:r w:rsidRPr="004130EE">
        <w:rPr>
          <w:rFonts w:ascii="Times New Roman" w:hAnsi="Times New Roman"/>
          <w:color w:val="000000"/>
          <w:sz w:val="24"/>
          <w:szCs w:val="24"/>
          <w:shd w:val="clear" w:color="auto" w:fill="FFFFFF"/>
          <w:lang w:val="en-US"/>
        </w:rPr>
        <w:t>,</w:t>
      </w:r>
    </w:p>
    <w:p w:rsidR="004130EE" w:rsidRDefault="004130EE" w:rsidP="004130EE">
      <w:pPr>
        <w:pStyle w:val="ListParagraph"/>
        <w:numPr>
          <w:ilvl w:val="0"/>
          <w:numId w:val="9"/>
        </w:numPr>
        <w:jc w:val="both"/>
        <w:rPr>
          <w:rFonts w:ascii="Times New Roman" w:hAnsi="Times New Roman"/>
          <w:sz w:val="24"/>
          <w:szCs w:val="24"/>
          <w:lang w:val="en-US"/>
        </w:rPr>
      </w:pPr>
      <w:r w:rsidRPr="004130EE">
        <w:rPr>
          <w:rFonts w:ascii="Times New Roman" w:hAnsi="Times New Roman"/>
          <w:sz w:val="24"/>
          <w:szCs w:val="24"/>
          <w:lang w:val="en-US"/>
        </w:rPr>
        <w:t>variation of condensate mass flow rate was</w:t>
      </w:r>
      <w:r w:rsidR="00E96300">
        <w:rPr>
          <w:rFonts w:ascii="Times New Roman" w:hAnsi="Times New Roman"/>
          <w:sz w:val="24"/>
          <w:szCs w:val="24"/>
          <w:lang w:val="en-US"/>
        </w:rPr>
        <w:t xml:space="preserve"> 36.</w:t>
      </w:r>
      <w:r>
        <w:rPr>
          <w:rFonts w:ascii="Times New Roman" w:hAnsi="Times New Roman"/>
          <w:sz w:val="24"/>
          <w:szCs w:val="24"/>
          <w:lang w:val="en-US"/>
        </w:rPr>
        <w:t>84%</w:t>
      </w:r>
      <w:r w:rsidR="00BD6671">
        <w:rPr>
          <w:rFonts w:ascii="Times New Roman" w:hAnsi="Times New Roman"/>
          <w:sz w:val="24"/>
          <w:szCs w:val="24"/>
          <w:lang w:val="en-US"/>
        </w:rPr>
        <w:t xml:space="preserve"> (164 kg/s)</w:t>
      </w:r>
      <w:r>
        <w:rPr>
          <w:rFonts w:ascii="Times New Roman" w:hAnsi="Times New Roman"/>
          <w:sz w:val="24"/>
          <w:szCs w:val="24"/>
          <w:lang w:val="en-US"/>
        </w:rPr>
        <w:t>,</w:t>
      </w:r>
    </w:p>
    <w:p w:rsidR="004130EE" w:rsidRDefault="004130EE" w:rsidP="004130EE">
      <w:pPr>
        <w:pStyle w:val="ListParagraph"/>
        <w:numPr>
          <w:ilvl w:val="0"/>
          <w:numId w:val="9"/>
        </w:numPr>
        <w:jc w:val="both"/>
        <w:rPr>
          <w:rFonts w:ascii="Times New Roman" w:hAnsi="Times New Roman"/>
          <w:sz w:val="24"/>
          <w:szCs w:val="24"/>
          <w:lang w:val="en-US"/>
        </w:rPr>
      </w:pPr>
      <w:r>
        <w:rPr>
          <w:rFonts w:ascii="Times New Roman" w:hAnsi="Times New Roman"/>
          <w:sz w:val="24"/>
          <w:szCs w:val="24"/>
          <w:lang w:val="en-US"/>
        </w:rPr>
        <w:t xml:space="preserve">variation of </w:t>
      </w:r>
      <w:r w:rsidR="00E96300">
        <w:rPr>
          <w:rFonts w:ascii="Times New Roman" w:hAnsi="Times New Roman"/>
          <w:sz w:val="24"/>
          <w:szCs w:val="24"/>
          <w:lang w:val="en-US"/>
        </w:rPr>
        <w:t>net electrical efficiency was 6.</w:t>
      </w:r>
      <w:r>
        <w:rPr>
          <w:rFonts w:ascii="Times New Roman" w:hAnsi="Times New Roman"/>
          <w:sz w:val="24"/>
          <w:szCs w:val="24"/>
          <w:lang w:val="en-US"/>
        </w:rPr>
        <w:t>67%</w:t>
      </w:r>
      <w:r w:rsidR="00E96300">
        <w:rPr>
          <w:rFonts w:ascii="Times New Roman" w:hAnsi="Times New Roman"/>
          <w:sz w:val="24"/>
          <w:szCs w:val="24"/>
          <w:lang w:val="en-US"/>
        </w:rPr>
        <w:t xml:space="preserve"> (43.</w:t>
      </w:r>
      <w:r w:rsidR="00E46862">
        <w:rPr>
          <w:rFonts w:ascii="Times New Roman" w:hAnsi="Times New Roman"/>
          <w:sz w:val="24"/>
          <w:szCs w:val="24"/>
          <w:lang w:val="en-US"/>
        </w:rPr>
        <w:t>25%)</w:t>
      </w:r>
      <w:r>
        <w:rPr>
          <w:rFonts w:ascii="Times New Roman" w:hAnsi="Times New Roman"/>
          <w:sz w:val="24"/>
          <w:szCs w:val="24"/>
          <w:lang w:val="en-US"/>
        </w:rPr>
        <w:t>,</w:t>
      </w:r>
    </w:p>
    <w:p w:rsidR="004130EE" w:rsidRDefault="00E96300" w:rsidP="004130EE">
      <w:pPr>
        <w:pStyle w:val="ListParagraph"/>
        <w:numPr>
          <w:ilvl w:val="0"/>
          <w:numId w:val="9"/>
        </w:numPr>
        <w:jc w:val="both"/>
        <w:rPr>
          <w:rFonts w:ascii="Times New Roman" w:hAnsi="Times New Roman"/>
          <w:sz w:val="24"/>
          <w:szCs w:val="24"/>
          <w:lang w:val="en-US"/>
        </w:rPr>
      </w:pPr>
      <w:r>
        <w:rPr>
          <w:rFonts w:ascii="Times New Roman" w:hAnsi="Times New Roman"/>
          <w:sz w:val="24"/>
          <w:szCs w:val="24"/>
          <w:lang w:val="en-US"/>
        </w:rPr>
        <w:t>repowering efficiency was 0.</w:t>
      </w:r>
      <w:r w:rsidR="004130EE">
        <w:rPr>
          <w:rFonts w:ascii="Times New Roman" w:hAnsi="Times New Roman"/>
          <w:sz w:val="24"/>
          <w:szCs w:val="24"/>
          <w:lang w:val="en-US"/>
        </w:rPr>
        <w:t>53,</w:t>
      </w:r>
    </w:p>
    <w:p w:rsidR="004130EE" w:rsidRDefault="00E96300" w:rsidP="004130EE">
      <w:pPr>
        <w:pStyle w:val="ListParagraph"/>
        <w:numPr>
          <w:ilvl w:val="0"/>
          <w:numId w:val="9"/>
        </w:numPr>
        <w:jc w:val="both"/>
        <w:rPr>
          <w:rFonts w:ascii="Times New Roman" w:hAnsi="Times New Roman"/>
          <w:sz w:val="24"/>
          <w:szCs w:val="24"/>
          <w:lang w:val="en-US"/>
        </w:rPr>
      </w:pPr>
      <w:r>
        <w:rPr>
          <w:rFonts w:ascii="Times New Roman" w:hAnsi="Times New Roman"/>
          <w:sz w:val="24"/>
          <w:szCs w:val="24"/>
          <w:lang w:val="en-US"/>
        </w:rPr>
        <w:t>GT leverage was 1.</w:t>
      </w:r>
      <w:r w:rsidR="004130EE">
        <w:rPr>
          <w:rFonts w:ascii="Times New Roman" w:hAnsi="Times New Roman"/>
          <w:sz w:val="24"/>
          <w:szCs w:val="24"/>
          <w:lang w:val="en-US"/>
        </w:rPr>
        <w:t>60,</w:t>
      </w:r>
    </w:p>
    <w:p w:rsidR="004130EE" w:rsidRDefault="004130EE" w:rsidP="004130EE">
      <w:pPr>
        <w:pStyle w:val="ListParagraph"/>
        <w:numPr>
          <w:ilvl w:val="0"/>
          <w:numId w:val="9"/>
        </w:numPr>
        <w:jc w:val="both"/>
        <w:rPr>
          <w:rFonts w:ascii="Times New Roman" w:hAnsi="Times New Roman"/>
          <w:sz w:val="24"/>
          <w:szCs w:val="24"/>
          <w:lang w:val="en-US"/>
        </w:rPr>
      </w:pPr>
      <w:r>
        <w:rPr>
          <w:rFonts w:ascii="Times New Roman" w:hAnsi="Times New Roman"/>
          <w:sz w:val="24"/>
          <w:szCs w:val="24"/>
          <w:lang w:val="en-US"/>
        </w:rPr>
        <w:lastRenderedPageBreak/>
        <w:t>mass flow of combustion g</w:t>
      </w:r>
      <w:r w:rsidR="00E96300">
        <w:rPr>
          <w:rFonts w:ascii="Times New Roman" w:hAnsi="Times New Roman"/>
          <w:sz w:val="24"/>
          <w:szCs w:val="24"/>
          <w:lang w:val="en-US"/>
        </w:rPr>
        <w:t>ases (GT exhaust gases) was 413.</w:t>
      </w:r>
      <w:r>
        <w:rPr>
          <w:rFonts w:ascii="Times New Roman" w:hAnsi="Times New Roman"/>
          <w:sz w:val="24"/>
          <w:szCs w:val="24"/>
          <w:lang w:val="en-US"/>
        </w:rPr>
        <w:t>93 kg/s (without fresh air dilution),</w:t>
      </w:r>
    </w:p>
    <w:p w:rsidR="004130EE" w:rsidRDefault="004130EE" w:rsidP="004130EE">
      <w:pPr>
        <w:pStyle w:val="ListParagraph"/>
        <w:numPr>
          <w:ilvl w:val="0"/>
          <w:numId w:val="9"/>
        </w:numPr>
        <w:jc w:val="both"/>
        <w:rPr>
          <w:rFonts w:ascii="Times New Roman" w:hAnsi="Times New Roman"/>
          <w:sz w:val="24"/>
          <w:szCs w:val="24"/>
          <w:lang w:val="en-US"/>
        </w:rPr>
      </w:pPr>
      <w:r>
        <w:rPr>
          <w:rFonts w:ascii="Times New Roman" w:hAnsi="Times New Roman"/>
          <w:sz w:val="24"/>
          <w:szCs w:val="24"/>
          <w:lang w:val="en-US"/>
        </w:rPr>
        <w:t>temperature of combustion g</w:t>
      </w:r>
      <w:r w:rsidR="00E96300">
        <w:rPr>
          <w:rFonts w:ascii="Times New Roman" w:hAnsi="Times New Roman"/>
          <w:sz w:val="24"/>
          <w:szCs w:val="24"/>
          <w:lang w:val="en-US"/>
        </w:rPr>
        <w:t>ases (GT exhaust gases) was 547.</w:t>
      </w:r>
      <w:r>
        <w:rPr>
          <w:rFonts w:ascii="Times New Roman" w:hAnsi="Times New Roman"/>
          <w:sz w:val="24"/>
          <w:szCs w:val="24"/>
          <w:lang w:val="en-US"/>
        </w:rPr>
        <w:t xml:space="preserve">1 </w:t>
      </w:r>
      <w:r w:rsidRPr="004130EE">
        <w:rPr>
          <w:rFonts w:ascii="Times New Roman" w:hAnsi="Times New Roman"/>
          <w:sz w:val="24"/>
          <w:szCs w:val="24"/>
          <w:vertAlign w:val="superscript"/>
          <w:lang w:val="en-US"/>
        </w:rPr>
        <w:t>0</w:t>
      </w:r>
      <w:r>
        <w:rPr>
          <w:rFonts w:ascii="Times New Roman" w:hAnsi="Times New Roman"/>
          <w:sz w:val="24"/>
          <w:szCs w:val="24"/>
          <w:lang w:val="en-US"/>
        </w:rPr>
        <w:t>C,</w:t>
      </w:r>
    </w:p>
    <w:p w:rsidR="004130EE" w:rsidRDefault="004130EE" w:rsidP="004130EE">
      <w:pPr>
        <w:pStyle w:val="ListParagraph"/>
        <w:numPr>
          <w:ilvl w:val="0"/>
          <w:numId w:val="9"/>
        </w:numPr>
        <w:jc w:val="both"/>
        <w:rPr>
          <w:rFonts w:ascii="Times New Roman" w:hAnsi="Times New Roman"/>
          <w:sz w:val="24"/>
          <w:szCs w:val="24"/>
          <w:lang w:val="en-US"/>
        </w:rPr>
      </w:pPr>
      <w:r>
        <w:rPr>
          <w:rFonts w:ascii="Times New Roman" w:hAnsi="Times New Roman"/>
          <w:sz w:val="24"/>
          <w:szCs w:val="24"/>
          <w:lang w:val="en-US"/>
        </w:rPr>
        <w:t>rate of increase in CO</w:t>
      </w:r>
      <w:r w:rsidRPr="004130EE">
        <w:rPr>
          <w:rFonts w:ascii="Times New Roman" w:hAnsi="Times New Roman"/>
          <w:sz w:val="24"/>
          <w:szCs w:val="24"/>
          <w:vertAlign w:val="subscript"/>
          <w:lang w:val="en-US"/>
        </w:rPr>
        <w:t xml:space="preserve">2 </w:t>
      </w:r>
      <w:r>
        <w:rPr>
          <w:rFonts w:ascii="Times New Roman" w:hAnsi="Times New Roman"/>
          <w:sz w:val="24"/>
          <w:szCs w:val="24"/>
          <w:lang w:val="en-US"/>
        </w:rPr>
        <w:t>e</w:t>
      </w:r>
      <w:r w:rsidR="00E96300">
        <w:rPr>
          <w:rFonts w:ascii="Times New Roman" w:hAnsi="Times New Roman"/>
          <w:sz w:val="24"/>
          <w:szCs w:val="24"/>
          <w:lang w:val="en-US"/>
        </w:rPr>
        <w:t>mission in exhaust gases was 40.</w:t>
      </w:r>
      <w:r>
        <w:rPr>
          <w:rFonts w:ascii="Times New Roman" w:hAnsi="Times New Roman"/>
          <w:sz w:val="24"/>
          <w:szCs w:val="24"/>
          <w:lang w:val="en-US"/>
        </w:rPr>
        <w:t>12% (</w:t>
      </w:r>
      <w:r w:rsidR="00E96300">
        <w:rPr>
          <w:rFonts w:ascii="Times New Roman" w:hAnsi="Times New Roman"/>
          <w:sz w:val="24"/>
          <w:szCs w:val="24"/>
          <w:lang w:val="en-US"/>
        </w:rPr>
        <w:t>45.</w:t>
      </w:r>
      <w:r w:rsidR="00FF5E0A">
        <w:rPr>
          <w:rFonts w:ascii="Times New Roman" w:hAnsi="Times New Roman"/>
          <w:sz w:val="24"/>
          <w:szCs w:val="24"/>
          <w:lang w:val="en-US"/>
        </w:rPr>
        <w:t>46 kg/s</w:t>
      </w:r>
      <w:r>
        <w:rPr>
          <w:rFonts w:ascii="Times New Roman" w:hAnsi="Times New Roman"/>
          <w:sz w:val="24"/>
          <w:szCs w:val="24"/>
          <w:lang w:val="en-US"/>
        </w:rPr>
        <w:t>),</w:t>
      </w:r>
    </w:p>
    <w:p w:rsidR="004130EE" w:rsidRDefault="004130EE" w:rsidP="004130EE">
      <w:pPr>
        <w:pStyle w:val="ListParagraph"/>
        <w:numPr>
          <w:ilvl w:val="0"/>
          <w:numId w:val="9"/>
        </w:numPr>
        <w:jc w:val="both"/>
        <w:rPr>
          <w:rFonts w:ascii="Times New Roman" w:hAnsi="Times New Roman"/>
          <w:sz w:val="24"/>
          <w:szCs w:val="24"/>
          <w:lang w:val="en-US"/>
        </w:rPr>
      </w:pPr>
      <w:r>
        <w:rPr>
          <w:rFonts w:ascii="Times New Roman" w:hAnsi="Times New Roman"/>
          <w:sz w:val="24"/>
          <w:szCs w:val="24"/>
          <w:lang w:val="en-US"/>
        </w:rPr>
        <w:t xml:space="preserve">rate of decrease in CO2 emission </w:t>
      </w:r>
      <w:r w:rsidR="00FF5E0A">
        <w:rPr>
          <w:rFonts w:ascii="Times New Roman" w:hAnsi="Times New Roman"/>
          <w:sz w:val="24"/>
          <w:szCs w:val="24"/>
          <w:lang w:val="en-US"/>
        </w:rPr>
        <w:t>in exhaust gases i</w:t>
      </w:r>
      <w:r w:rsidR="00E96300">
        <w:rPr>
          <w:rFonts w:ascii="Times New Roman" w:hAnsi="Times New Roman"/>
          <w:sz w:val="24"/>
          <w:szCs w:val="24"/>
          <w:lang w:val="en-US"/>
        </w:rPr>
        <w:t>n per MW electrical power was 0.29% (0.</w:t>
      </w:r>
      <w:r w:rsidR="00FF5E0A">
        <w:rPr>
          <w:rFonts w:ascii="Times New Roman" w:hAnsi="Times New Roman"/>
          <w:sz w:val="24"/>
          <w:szCs w:val="24"/>
          <w:lang w:val="en-US"/>
        </w:rPr>
        <w:t>1142 kg/s per MW).</w:t>
      </w:r>
    </w:p>
    <w:p w:rsidR="0013022F" w:rsidRDefault="0013022F" w:rsidP="0013022F">
      <w:pPr>
        <w:ind w:left="360"/>
        <w:jc w:val="both"/>
        <w:rPr>
          <w:rFonts w:ascii="Times New Roman" w:hAnsi="Times New Roman"/>
          <w:sz w:val="24"/>
          <w:szCs w:val="24"/>
          <w:lang w:val="en-US"/>
        </w:rPr>
      </w:pPr>
    </w:p>
    <w:p w:rsidR="008C6DB7" w:rsidRDefault="008C6DB7" w:rsidP="008C6DB7">
      <w:pPr>
        <w:spacing w:line="240" w:lineRule="auto"/>
        <w:jc w:val="both"/>
        <w:rPr>
          <w:rFonts w:ascii="Times New Roman" w:hAnsi="Times New Roman"/>
          <w:color w:val="000000"/>
          <w:sz w:val="24"/>
          <w:szCs w:val="24"/>
          <w:shd w:val="clear" w:color="auto" w:fill="FFFFFF"/>
          <w:lang w:val="en-US"/>
        </w:rPr>
      </w:pPr>
      <w:r w:rsidRPr="008C6DB7">
        <w:rPr>
          <w:rFonts w:ascii="Times New Roman" w:hAnsi="Times New Roman" w:cs="Times New Roman"/>
          <w:b/>
          <w:sz w:val="24"/>
          <w:szCs w:val="24"/>
          <w:lang w:val="en-US"/>
        </w:rPr>
        <w:t>Ad. 2.</w:t>
      </w:r>
      <w:r>
        <w:rPr>
          <w:rFonts w:ascii="Times New Roman" w:hAnsi="Times New Roman" w:cs="Times New Roman"/>
          <w:sz w:val="24"/>
          <w:szCs w:val="24"/>
          <w:lang w:val="en-US"/>
        </w:rPr>
        <w:t xml:space="preserve"> In the second part of analyzes after selected the most suitable GT for hot windbox repowering, </w:t>
      </w:r>
      <w:r>
        <w:rPr>
          <w:rFonts w:ascii="Times New Roman" w:hAnsi="Times New Roman"/>
          <w:color w:val="000000"/>
          <w:sz w:val="24"/>
          <w:szCs w:val="24"/>
          <w:shd w:val="clear" w:color="auto" w:fill="FFFFFF"/>
          <w:lang w:val="en-US"/>
        </w:rPr>
        <w:t xml:space="preserve">fossil boiler heat load was </w:t>
      </w:r>
      <w:r w:rsidR="0094530F">
        <w:rPr>
          <w:rFonts w:ascii="Times New Roman" w:hAnsi="Times New Roman"/>
          <w:color w:val="000000"/>
          <w:sz w:val="24"/>
          <w:szCs w:val="24"/>
          <w:shd w:val="clear" w:color="auto" w:fill="FFFFFF"/>
          <w:lang w:val="en-US"/>
        </w:rPr>
        <w:t xml:space="preserve">decreased </w:t>
      </w:r>
      <w:r>
        <w:rPr>
          <w:rFonts w:ascii="Times New Roman" w:hAnsi="Times New Roman"/>
          <w:color w:val="000000"/>
          <w:sz w:val="24"/>
          <w:szCs w:val="24"/>
          <w:shd w:val="clear" w:color="auto" w:fill="FFFFFF"/>
          <w:lang w:val="en-US"/>
        </w:rPr>
        <w:t>from 100% to 60</w:t>
      </w:r>
      <w:r w:rsidR="0094530F">
        <w:rPr>
          <w:rFonts w:ascii="Times New Roman" w:hAnsi="Times New Roman"/>
          <w:color w:val="000000"/>
          <w:sz w:val="24"/>
          <w:szCs w:val="24"/>
          <w:shd w:val="clear" w:color="auto" w:fill="FFFFFF"/>
          <w:lang w:val="en-US"/>
        </w:rPr>
        <w:t xml:space="preserve">% to </w:t>
      </w:r>
      <w:r>
        <w:rPr>
          <w:rFonts w:ascii="Times New Roman" w:hAnsi="Times New Roman"/>
          <w:color w:val="000000"/>
          <w:sz w:val="24"/>
          <w:szCs w:val="24"/>
          <w:shd w:val="clear" w:color="auto" w:fill="FFFFFF"/>
          <w:lang w:val="en-US"/>
        </w:rPr>
        <w:t>establish the a</w:t>
      </w:r>
      <w:r w:rsidRPr="00626FE0">
        <w:rPr>
          <w:rFonts w:ascii="Times New Roman" w:hAnsi="Times New Roman"/>
          <w:color w:val="000000"/>
          <w:sz w:val="24"/>
          <w:szCs w:val="24"/>
          <w:shd w:val="clear" w:color="auto" w:fill="FFFFFF"/>
          <w:lang w:val="en-US"/>
        </w:rPr>
        <w:t>dvantage of</w:t>
      </w:r>
      <w:r>
        <w:rPr>
          <w:rFonts w:ascii="Times New Roman" w:hAnsi="Times New Roman"/>
          <w:color w:val="000000"/>
          <w:sz w:val="24"/>
          <w:szCs w:val="24"/>
          <w:shd w:val="clear" w:color="auto" w:fill="FFFFFF"/>
          <w:lang w:val="en-US"/>
        </w:rPr>
        <w:t xml:space="preserve"> directed hot wind</w:t>
      </w:r>
      <w:r w:rsidRPr="00626FE0">
        <w:rPr>
          <w:rFonts w:ascii="Times New Roman" w:hAnsi="Times New Roman"/>
          <w:color w:val="000000"/>
          <w:sz w:val="24"/>
          <w:szCs w:val="24"/>
          <w:shd w:val="clear" w:color="auto" w:fill="FFFFFF"/>
          <w:lang w:val="en-US"/>
        </w:rPr>
        <w:t xml:space="preserve">box repowering in part loads. </w:t>
      </w:r>
      <w:r>
        <w:rPr>
          <w:rFonts w:ascii="Times New Roman" w:hAnsi="Times New Roman"/>
          <w:color w:val="000000"/>
          <w:sz w:val="24"/>
          <w:szCs w:val="24"/>
          <w:shd w:val="clear" w:color="auto" w:fill="FFFFFF"/>
          <w:lang w:val="en-US"/>
        </w:rPr>
        <w:t>Decreasing the heat load of boiler below from 60%, gas turbine (GT) load have to be changed. In this paper only the effect of changing boiler heat load was discussed without changing GT load. To change the boiler heat load there was input manually the required value in “Boiler Load Method/Desired LHV Heat Load” section.</w:t>
      </w:r>
    </w:p>
    <w:p w:rsidR="008C6DB7" w:rsidRDefault="008C6DB7" w:rsidP="008C6DB7">
      <w:pPr>
        <w:spacing w:line="240" w:lineRule="auto"/>
        <w:jc w:val="both"/>
        <w:rPr>
          <w:rFonts w:ascii="Times New Roman" w:hAnsi="Times New Roman"/>
          <w:color w:val="000000"/>
          <w:sz w:val="24"/>
          <w:szCs w:val="24"/>
          <w:shd w:val="clear" w:color="auto" w:fill="FFFFFF"/>
          <w:lang w:val="en-US"/>
        </w:rPr>
      </w:pPr>
      <w:r>
        <w:rPr>
          <w:rFonts w:ascii="Times New Roman" w:hAnsi="Times New Roman"/>
          <w:color w:val="000000"/>
          <w:sz w:val="24"/>
          <w:szCs w:val="24"/>
          <w:shd w:val="clear" w:color="auto" w:fill="FFFFFF"/>
          <w:lang w:val="en-US"/>
        </w:rPr>
        <w:t xml:space="preserve">In the figure 11 the electrical power values of steam cycle power plant (SCPP) were shown before repowering, as well as CCPP total electrical power and ST power values were presented after repowering depending on live steam mass flow in part loads of fossil boiler. </w:t>
      </w:r>
    </w:p>
    <w:p w:rsidR="00D81499" w:rsidRDefault="008C6DB7" w:rsidP="00D81499">
      <w:pPr>
        <w:spacing w:line="240" w:lineRule="auto"/>
        <w:jc w:val="both"/>
        <w:rPr>
          <w:rFonts w:ascii="Times New Roman" w:hAnsi="Times New Roman"/>
          <w:color w:val="000000"/>
          <w:sz w:val="24"/>
          <w:szCs w:val="24"/>
          <w:shd w:val="clear" w:color="auto" w:fill="FFFFFF"/>
          <w:lang w:val="en-US"/>
        </w:rPr>
      </w:pPr>
      <w:r>
        <w:rPr>
          <w:rFonts w:ascii="Times New Roman" w:hAnsi="Times New Roman"/>
          <w:color w:val="000000"/>
          <w:sz w:val="24"/>
          <w:szCs w:val="24"/>
          <w:shd w:val="clear" w:color="auto" w:fill="FFFFFF"/>
          <w:lang w:val="en-US"/>
        </w:rPr>
        <w:t xml:space="preserve">According to the </w:t>
      </w:r>
      <w:r w:rsidR="00CC4CA9">
        <w:rPr>
          <w:rFonts w:ascii="Times New Roman" w:hAnsi="Times New Roman"/>
          <w:color w:val="000000"/>
          <w:sz w:val="24"/>
          <w:szCs w:val="24"/>
          <w:shd w:val="clear" w:color="auto" w:fill="FFFFFF"/>
          <w:lang w:val="en-US"/>
        </w:rPr>
        <w:t xml:space="preserve">curves in </w:t>
      </w:r>
      <w:r>
        <w:rPr>
          <w:rFonts w:ascii="Times New Roman" w:hAnsi="Times New Roman"/>
          <w:color w:val="000000"/>
          <w:sz w:val="24"/>
          <w:szCs w:val="24"/>
          <w:shd w:val="clear" w:color="auto" w:fill="FFFFFF"/>
          <w:lang w:val="en-US"/>
        </w:rPr>
        <w:t xml:space="preserve">figure 11 the variation of CCPP power was from </w:t>
      </w:r>
      <w:r w:rsidR="004B634F">
        <w:rPr>
          <w:rFonts w:ascii="Times New Roman" w:hAnsi="Times New Roman"/>
          <w:color w:val="000000"/>
          <w:sz w:val="24"/>
          <w:szCs w:val="24"/>
          <w:shd w:val="clear" w:color="auto" w:fill="FFFFFF"/>
          <w:lang w:val="en-US"/>
        </w:rPr>
        <w:t>397.8 MW to 306.</w:t>
      </w:r>
      <w:r w:rsidR="008031C4">
        <w:rPr>
          <w:rFonts w:ascii="Times New Roman" w:hAnsi="Times New Roman"/>
          <w:color w:val="000000"/>
          <w:sz w:val="24"/>
          <w:szCs w:val="24"/>
          <w:shd w:val="clear" w:color="auto" w:fill="FFFFFF"/>
          <w:lang w:val="en-US"/>
        </w:rPr>
        <w:t>6</w:t>
      </w:r>
      <w:r>
        <w:rPr>
          <w:rFonts w:ascii="Times New Roman" w:hAnsi="Times New Roman"/>
          <w:color w:val="000000"/>
          <w:sz w:val="24"/>
          <w:szCs w:val="24"/>
          <w:shd w:val="clear" w:color="auto" w:fill="FFFFFF"/>
          <w:lang w:val="en-US"/>
        </w:rPr>
        <w:t xml:space="preserve"> MW and within these limits live steam mass flow variation was from </w:t>
      </w:r>
      <w:r w:rsidR="004B634F">
        <w:rPr>
          <w:rFonts w:ascii="Times New Roman" w:hAnsi="Times New Roman"/>
          <w:color w:val="000000"/>
          <w:sz w:val="24"/>
          <w:szCs w:val="24"/>
          <w:shd w:val="clear" w:color="auto" w:fill="FFFFFF"/>
          <w:lang w:val="en-US"/>
        </w:rPr>
        <w:t>225.</w:t>
      </w:r>
      <w:r w:rsidR="008031C4">
        <w:rPr>
          <w:rFonts w:ascii="Times New Roman" w:hAnsi="Times New Roman"/>
          <w:color w:val="000000"/>
          <w:sz w:val="24"/>
          <w:szCs w:val="24"/>
          <w:shd w:val="clear" w:color="auto" w:fill="FFFFFF"/>
          <w:lang w:val="en-US"/>
        </w:rPr>
        <w:t>9</w:t>
      </w:r>
      <w:r>
        <w:rPr>
          <w:rFonts w:ascii="Times New Roman" w:hAnsi="Times New Roman"/>
          <w:color w:val="000000"/>
          <w:sz w:val="24"/>
          <w:szCs w:val="24"/>
          <w:shd w:val="clear" w:color="auto" w:fill="FFFFFF"/>
          <w:lang w:val="en-US"/>
        </w:rPr>
        <w:t xml:space="preserve"> kg/s to </w:t>
      </w:r>
      <w:r w:rsidR="004B634F">
        <w:rPr>
          <w:rFonts w:ascii="Times New Roman" w:hAnsi="Times New Roman"/>
          <w:color w:val="000000"/>
          <w:sz w:val="24"/>
          <w:szCs w:val="24"/>
          <w:shd w:val="clear" w:color="auto" w:fill="FFFFFF"/>
          <w:lang w:val="en-US"/>
        </w:rPr>
        <w:t>148.</w:t>
      </w:r>
      <w:r w:rsidR="008031C4">
        <w:rPr>
          <w:rFonts w:ascii="Times New Roman" w:hAnsi="Times New Roman"/>
          <w:color w:val="000000"/>
          <w:sz w:val="24"/>
          <w:szCs w:val="24"/>
          <w:shd w:val="clear" w:color="auto" w:fill="FFFFFF"/>
          <w:lang w:val="en-US"/>
        </w:rPr>
        <w:t>5</w:t>
      </w:r>
      <w:r>
        <w:rPr>
          <w:rFonts w:ascii="Times New Roman" w:hAnsi="Times New Roman"/>
          <w:color w:val="000000"/>
          <w:sz w:val="24"/>
          <w:szCs w:val="24"/>
          <w:shd w:val="clear" w:color="auto" w:fill="FFFFFF"/>
          <w:lang w:val="en-US"/>
        </w:rPr>
        <w:t xml:space="preserve"> kg/s. </w:t>
      </w:r>
    </w:p>
    <w:p w:rsidR="0013022F" w:rsidRDefault="001949F4" w:rsidP="00D81499">
      <w:pPr>
        <w:spacing w:line="240" w:lineRule="auto"/>
        <w:jc w:val="center"/>
        <w:rPr>
          <w:rFonts w:ascii="Times New Roman" w:hAnsi="Times New Roman"/>
          <w:color w:val="000000"/>
          <w:shd w:val="clear" w:color="auto" w:fill="FFFFFF"/>
          <w:lang w:val="en-US"/>
        </w:rPr>
      </w:pPr>
      <w:r>
        <w:rPr>
          <w:rFonts w:ascii="Times New Roman" w:hAnsi="Times New Roman" w:cs="Times New Roman"/>
          <w:noProof/>
          <w:shd w:val="clear" w:color="auto" w:fill="FFFFFF"/>
        </w:rPr>
        <w:drawing>
          <wp:inline distT="0" distB="0" distL="0" distR="0">
            <wp:extent cx="5932805" cy="3881120"/>
            <wp:effectExtent l="19050" t="0" r="0" b="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srcRect/>
                    <a:stretch>
                      <a:fillRect/>
                    </a:stretch>
                  </pic:blipFill>
                  <pic:spPr bwMode="auto">
                    <a:xfrm>
                      <a:off x="0" y="0"/>
                      <a:ext cx="5932805" cy="3881120"/>
                    </a:xfrm>
                    <a:prstGeom prst="rect">
                      <a:avLst/>
                    </a:prstGeom>
                    <a:noFill/>
                    <a:ln w="9525">
                      <a:noFill/>
                      <a:miter lim="800000"/>
                      <a:headEnd/>
                      <a:tailEnd/>
                    </a:ln>
                  </pic:spPr>
                </pic:pic>
              </a:graphicData>
            </a:graphic>
          </wp:inline>
        </w:drawing>
      </w:r>
      <w:r w:rsidR="00D81499">
        <w:rPr>
          <w:rFonts w:ascii="Times New Roman" w:hAnsi="Times New Roman" w:cs="Times New Roman"/>
          <w:shd w:val="clear" w:color="auto" w:fill="FFFFFF"/>
          <w:lang w:val="en-US"/>
        </w:rPr>
        <w:t>Figure 11</w:t>
      </w:r>
      <w:r w:rsidR="00D81499" w:rsidRPr="003D58CB">
        <w:rPr>
          <w:rFonts w:ascii="Times New Roman" w:hAnsi="Times New Roman" w:cs="Times New Roman"/>
          <w:shd w:val="clear" w:color="auto" w:fill="FFFFFF"/>
          <w:lang w:val="en-US"/>
        </w:rPr>
        <w:t xml:space="preserve">: </w:t>
      </w:r>
      <w:r w:rsidR="00D81499">
        <w:rPr>
          <w:rFonts w:ascii="Times New Roman" w:hAnsi="Times New Roman"/>
          <w:color w:val="000000"/>
          <w:shd w:val="clear" w:color="auto" w:fill="FFFFFF"/>
          <w:lang w:val="en-US"/>
        </w:rPr>
        <w:t>Variation of Electric Power in part loads</w:t>
      </w:r>
    </w:p>
    <w:p w:rsidR="00F758A9" w:rsidRDefault="00F758A9" w:rsidP="00F758A9">
      <w:pPr>
        <w:spacing w:line="240" w:lineRule="auto"/>
        <w:jc w:val="both"/>
        <w:rPr>
          <w:rFonts w:ascii="Times New Roman" w:hAnsi="Times New Roman" w:cs="Times New Roman"/>
          <w:sz w:val="24"/>
          <w:szCs w:val="24"/>
          <w:lang w:val="en-US"/>
        </w:rPr>
      </w:pPr>
      <w:r>
        <w:rPr>
          <w:rFonts w:ascii="Times New Roman" w:hAnsi="Times New Roman"/>
          <w:color w:val="000000"/>
          <w:sz w:val="24"/>
          <w:szCs w:val="24"/>
          <w:shd w:val="clear" w:color="auto" w:fill="FFFFFF"/>
          <w:lang w:val="en-US"/>
        </w:rPr>
        <w:t>In the last plot (Figure 12) were shown net cycle LHV efficiency (%) variation as well as fossil boiler heat load variation (</w:t>
      </w:r>
      <w:r w:rsidR="005141CE">
        <w:rPr>
          <w:rFonts w:ascii="Times New Roman" w:hAnsi="Times New Roman"/>
          <w:color w:val="000000"/>
          <w:sz w:val="24"/>
          <w:szCs w:val="24"/>
          <w:shd w:val="clear" w:color="auto" w:fill="FFFFFF"/>
          <w:lang w:val="en-US"/>
        </w:rPr>
        <w:t>(kJ/sec)x10</w:t>
      </w:r>
      <w:r w:rsidR="005141CE" w:rsidRPr="005141CE">
        <w:rPr>
          <w:rFonts w:ascii="Times New Roman" w:hAnsi="Times New Roman"/>
          <w:color w:val="000000"/>
          <w:sz w:val="24"/>
          <w:szCs w:val="24"/>
          <w:shd w:val="clear" w:color="auto" w:fill="FFFFFF"/>
          <w:vertAlign w:val="superscript"/>
          <w:lang w:val="en-US"/>
        </w:rPr>
        <w:t>5</w:t>
      </w:r>
      <w:r>
        <w:rPr>
          <w:rFonts w:ascii="Times New Roman" w:hAnsi="Times New Roman"/>
          <w:color w:val="000000"/>
          <w:sz w:val="24"/>
          <w:szCs w:val="24"/>
          <w:shd w:val="clear" w:color="auto" w:fill="FFFFFF"/>
          <w:lang w:val="en-US"/>
        </w:rPr>
        <w:t>) in part loads before and after repowering,. The highest efficiency was</w:t>
      </w:r>
      <w:r w:rsidR="005141CE">
        <w:rPr>
          <w:rFonts w:ascii="Times New Roman" w:hAnsi="Times New Roman"/>
          <w:color w:val="000000"/>
          <w:sz w:val="24"/>
          <w:szCs w:val="24"/>
          <w:shd w:val="clear" w:color="auto" w:fill="FFFFFF"/>
          <w:lang w:val="en-US"/>
        </w:rPr>
        <w:t xml:space="preserve"> available in 60</w:t>
      </w:r>
      <w:r>
        <w:rPr>
          <w:rFonts w:ascii="Times New Roman" w:hAnsi="Times New Roman"/>
          <w:color w:val="000000"/>
          <w:sz w:val="24"/>
          <w:szCs w:val="24"/>
          <w:shd w:val="clear" w:color="auto" w:fill="FFFFFF"/>
          <w:lang w:val="en-US"/>
        </w:rPr>
        <w:t>% boiler heat load, and was equal to 4</w:t>
      </w:r>
      <w:r w:rsidR="00E96300">
        <w:rPr>
          <w:rFonts w:ascii="Times New Roman" w:hAnsi="Times New Roman"/>
          <w:color w:val="000000"/>
          <w:sz w:val="24"/>
          <w:szCs w:val="24"/>
          <w:shd w:val="clear" w:color="auto" w:fill="FFFFFF"/>
          <w:lang w:val="en-US"/>
        </w:rPr>
        <w:t>3.</w:t>
      </w:r>
      <w:r w:rsidR="005141CE">
        <w:rPr>
          <w:rFonts w:ascii="Times New Roman" w:hAnsi="Times New Roman"/>
          <w:color w:val="000000"/>
          <w:sz w:val="24"/>
          <w:szCs w:val="24"/>
          <w:shd w:val="clear" w:color="auto" w:fill="FFFFFF"/>
          <w:lang w:val="en-US"/>
        </w:rPr>
        <w:t>8</w:t>
      </w:r>
      <w:r>
        <w:rPr>
          <w:rFonts w:ascii="Times New Roman" w:hAnsi="Times New Roman"/>
          <w:color w:val="000000"/>
          <w:sz w:val="24"/>
          <w:szCs w:val="24"/>
          <w:shd w:val="clear" w:color="auto" w:fill="FFFFFF"/>
          <w:lang w:val="en-US"/>
        </w:rPr>
        <w:t>%. In that case boiler heat load was</w:t>
      </w:r>
      <w:r w:rsidR="005141CE">
        <w:rPr>
          <w:rFonts w:ascii="Times New Roman" w:hAnsi="Times New Roman"/>
          <w:color w:val="000000"/>
          <w:sz w:val="24"/>
          <w:szCs w:val="24"/>
          <w:shd w:val="clear" w:color="auto" w:fill="FFFFFF"/>
          <w:lang w:val="en-US"/>
        </w:rPr>
        <w:t xml:space="preserve"> 0.33</w:t>
      </w:r>
      <w:r>
        <w:rPr>
          <w:rFonts w:ascii="Times New Roman" w:hAnsi="Times New Roman"/>
          <w:color w:val="000000"/>
          <w:sz w:val="24"/>
          <w:szCs w:val="24"/>
          <w:shd w:val="clear" w:color="auto" w:fill="FFFFFF"/>
          <w:lang w:val="en-US"/>
        </w:rPr>
        <w:t xml:space="preserve"> GW and live steam mass flow equal to </w:t>
      </w:r>
      <w:r w:rsidR="00E96300">
        <w:rPr>
          <w:rFonts w:ascii="Times New Roman" w:hAnsi="Times New Roman"/>
          <w:color w:val="000000"/>
          <w:sz w:val="24"/>
          <w:szCs w:val="24"/>
          <w:shd w:val="clear" w:color="auto" w:fill="FFFFFF"/>
          <w:lang w:val="en-US"/>
        </w:rPr>
        <w:t>148.</w:t>
      </w:r>
      <w:r w:rsidR="005141CE">
        <w:rPr>
          <w:rFonts w:ascii="Times New Roman" w:hAnsi="Times New Roman"/>
          <w:color w:val="000000"/>
          <w:sz w:val="24"/>
          <w:szCs w:val="24"/>
          <w:shd w:val="clear" w:color="auto" w:fill="FFFFFF"/>
          <w:lang w:val="en-US"/>
        </w:rPr>
        <w:t>54</w:t>
      </w:r>
      <w:r>
        <w:rPr>
          <w:rFonts w:ascii="Times New Roman" w:hAnsi="Times New Roman"/>
          <w:color w:val="000000"/>
          <w:sz w:val="24"/>
          <w:szCs w:val="24"/>
          <w:shd w:val="clear" w:color="auto" w:fill="FFFFFF"/>
          <w:lang w:val="en-US"/>
        </w:rPr>
        <w:t xml:space="preserve"> kg/s. </w:t>
      </w:r>
      <w:r>
        <w:rPr>
          <w:rFonts w:ascii="Times New Roman" w:hAnsi="Times New Roman" w:cs="Times New Roman"/>
          <w:sz w:val="24"/>
          <w:szCs w:val="24"/>
          <w:lang w:val="en-US"/>
        </w:rPr>
        <w:t>This shows</w:t>
      </w:r>
      <w:r w:rsidRPr="00A635D9">
        <w:rPr>
          <w:rFonts w:ascii="Times New Roman" w:hAnsi="Times New Roman" w:cs="Times New Roman"/>
          <w:sz w:val="24"/>
          <w:szCs w:val="24"/>
          <w:lang w:val="en-US"/>
        </w:rPr>
        <w:t xml:space="preserve"> the advantage of Combined-Cycle power plants with</w:t>
      </w:r>
      <w:r>
        <w:rPr>
          <w:rFonts w:ascii="Times New Roman" w:hAnsi="Times New Roman" w:cs="Times New Roman"/>
          <w:sz w:val="24"/>
          <w:szCs w:val="24"/>
          <w:lang w:val="en-US"/>
        </w:rPr>
        <w:t xml:space="preserve"> </w:t>
      </w:r>
      <w:r w:rsidR="005141CE">
        <w:rPr>
          <w:rFonts w:ascii="Times New Roman" w:hAnsi="Times New Roman" w:cs="Times New Roman"/>
          <w:sz w:val="24"/>
          <w:szCs w:val="24"/>
          <w:lang w:val="en-US"/>
        </w:rPr>
        <w:t xml:space="preserve">direct </w:t>
      </w:r>
      <w:r>
        <w:rPr>
          <w:rFonts w:ascii="Times New Roman" w:hAnsi="Times New Roman" w:cs="Times New Roman"/>
          <w:sz w:val="24"/>
          <w:szCs w:val="24"/>
          <w:lang w:val="en-US"/>
        </w:rPr>
        <w:t>hot windbox repowering. S</w:t>
      </w:r>
      <w:r w:rsidRPr="00A635D9">
        <w:rPr>
          <w:rFonts w:ascii="Times New Roman" w:hAnsi="Times New Roman" w:cs="Times New Roman"/>
          <w:sz w:val="24"/>
          <w:szCs w:val="24"/>
          <w:lang w:val="en-US"/>
        </w:rPr>
        <w:t>uch type</w:t>
      </w:r>
      <w:r>
        <w:rPr>
          <w:rFonts w:ascii="Times New Roman" w:hAnsi="Times New Roman" w:cs="Times New Roman"/>
          <w:sz w:val="24"/>
          <w:szCs w:val="24"/>
          <w:lang w:val="en-US"/>
        </w:rPr>
        <w:t>s</w:t>
      </w:r>
      <w:r w:rsidRPr="00A635D9">
        <w:rPr>
          <w:rFonts w:ascii="Times New Roman" w:hAnsi="Times New Roman" w:cs="Times New Roman"/>
          <w:sz w:val="24"/>
          <w:szCs w:val="24"/>
          <w:lang w:val="en-US"/>
        </w:rPr>
        <w:t xml:space="preserve"> of power plants have high efficiency in part-loads. It means during part-load regimes the heat of exhaust gases </w:t>
      </w:r>
      <w:r w:rsidRPr="00A635D9">
        <w:rPr>
          <w:rFonts w:ascii="Times New Roman" w:hAnsi="Times New Roman" w:cs="Times New Roman"/>
          <w:sz w:val="24"/>
          <w:szCs w:val="24"/>
          <w:lang w:val="en-US"/>
        </w:rPr>
        <w:lastRenderedPageBreak/>
        <w:t xml:space="preserve">coming from GT can compensate heat balance when the mass flow of fuel at the inlet of </w:t>
      </w:r>
      <w:r>
        <w:rPr>
          <w:rFonts w:ascii="Times New Roman" w:hAnsi="Times New Roman" w:cs="Times New Roman"/>
          <w:sz w:val="24"/>
          <w:szCs w:val="24"/>
          <w:lang w:val="en-US"/>
        </w:rPr>
        <w:t>boiler b</w:t>
      </w:r>
      <w:r w:rsidRPr="00A635D9">
        <w:rPr>
          <w:rFonts w:ascii="Times New Roman" w:hAnsi="Times New Roman" w:cs="Times New Roman"/>
          <w:sz w:val="24"/>
          <w:szCs w:val="24"/>
          <w:lang w:val="en-US"/>
        </w:rPr>
        <w:t>urner was decreased.</w:t>
      </w:r>
    </w:p>
    <w:p w:rsidR="00F758A9" w:rsidRPr="009E4484" w:rsidRDefault="00F758A9" w:rsidP="00F758A9">
      <w:pPr>
        <w:spacing w:line="240" w:lineRule="auto"/>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H</w:t>
      </w:r>
      <w:r w:rsidRPr="009E4484">
        <w:rPr>
          <w:rFonts w:ascii="Times New Roman" w:hAnsi="Times New Roman" w:cs="Times New Roman"/>
          <w:color w:val="000000"/>
          <w:sz w:val="24"/>
          <w:szCs w:val="24"/>
          <w:shd w:val="clear" w:color="auto" w:fill="FFFFFF"/>
          <w:lang w:val="en-US"/>
        </w:rPr>
        <w:t>owever</w:t>
      </w:r>
      <w:r>
        <w:rPr>
          <w:rFonts w:ascii="Times New Roman" w:hAnsi="Times New Roman" w:cs="Times New Roman"/>
          <w:color w:val="000000"/>
          <w:sz w:val="24"/>
          <w:szCs w:val="24"/>
          <w:shd w:val="clear" w:color="auto" w:fill="FFFFFF"/>
          <w:lang w:val="en-US"/>
        </w:rPr>
        <w:t xml:space="preserve"> the opposite fact of this effect is available. Without gas turbine, steam cycle power plant efficiency was decreased with decreasing boiler heat load.</w:t>
      </w:r>
      <w:r w:rsidR="005141CE">
        <w:rPr>
          <w:rFonts w:ascii="Times New Roman" w:hAnsi="Times New Roman" w:cs="Times New Roman"/>
          <w:color w:val="000000"/>
          <w:sz w:val="24"/>
          <w:szCs w:val="24"/>
          <w:shd w:val="clear" w:color="auto" w:fill="FFFFFF"/>
          <w:lang w:val="en-US"/>
        </w:rPr>
        <w:t xml:space="preserve"> For example in 60</w:t>
      </w:r>
      <w:r>
        <w:rPr>
          <w:rFonts w:ascii="Times New Roman" w:hAnsi="Times New Roman" w:cs="Times New Roman"/>
          <w:color w:val="000000"/>
          <w:sz w:val="24"/>
          <w:szCs w:val="24"/>
          <w:shd w:val="clear" w:color="auto" w:fill="FFFFFF"/>
          <w:lang w:val="en-US"/>
        </w:rPr>
        <w:t>% boiler heat load the efficiency is decreased till 3</w:t>
      </w:r>
      <w:r w:rsidR="00E96300">
        <w:rPr>
          <w:rFonts w:ascii="Times New Roman" w:hAnsi="Times New Roman" w:cs="Times New Roman"/>
          <w:color w:val="000000"/>
          <w:sz w:val="24"/>
          <w:szCs w:val="24"/>
          <w:shd w:val="clear" w:color="auto" w:fill="FFFFFF"/>
          <w:lang w:val="en-US"/>
        </w:rPr>
        <w:t>6.</w:t>
      </w:r>
      <w:r w:rsidR="005141CE">
        <w:rPr>
          <w:rFonts w:ascii="Times New Roman" w:hAnsi="Times New Roman" w:cs="Times New Roman"/>
          <w:color w:val="000000"/>
          <w:sz w:val="24"/>
          <w:szCs w:val="24"/>
          <w:shd w:val="clear" w:color="auto" w:fill="FFFFFF"/>
          <w:lang w:val="en-US"/>
        </w:rPr>
        <w:t>0</w:t>
      </w:r>
      <w:r>
        <w:rPr>
          <w:rFonts w:ascii="Times New Roman" w:hAnsi="Times New Roman" w:cs="Times New Roman"/>
          <w:color w:val="000000"/>
          <w:sz w:val="24"/>
          <w:szCs w:val="24"/>
          <w:shd w:val="clear" w:color="auto" w:fill="FFFFFF"/>
          <w:lang w:val="en-US"/>
        </w:rPr>
        <w:t xml:space="preserve">%, when live steam mass flow was </w:t>
      </w:r>
      <w:r w:rsidR="00E96300">
        <w:rPr>
          <w:rFonts w:ascii="Times New Roman" w:hAnsi="Times New Roman" w:cs="Times New Roman"/>
          <w:color w:val="000000"/>
          <w:sz w:val="24"/>
          <w:szCs w:val="24"/>
          <w:shd w:val="clear" w:color="auto" w:fill="FFFFFF"/>
          <w:lang w:val="en-US"/>
        </w:rPr>
        <w:t>98.</w:t>
      </w:r>
      <w:r w:rsidR="005141CE">
        <w:rPr>
          <w:rFonts w:ascii="Times New Roman" w:hAnsi="Times New Roman" w:cs="Times New Roman"/>
          <w:color w:val="000000"/>
          <w:sz w:val="24"/>
          <w:szCs w:val="24"/>
          <w:shd w:val="clear" w:color="auto" w:fill="FFFFFF"/>
          <w:lang w:val="en-US"/>
        </w:rPr>
        <w:t>77</w:t>
      </w:r>
      <w:r>
        <w:rPr>
          <w:rFonts w:ascii="Times New Roman" w:hAnsi="Times New Roman" w:cs="Times New Roman"/>
          <w:color w:val="000000"/>
          <w:sz w:val="24"/>
          <w:szCs w:val="24"/>
          <w:shd w:val="clear" w:color="auto" w:fill="FFFFFF"/>
          <w:lang w:val="en-US"/>
        </w:rPr>
        <w:t xml:space="preserve"> kg/s. </w:t>
      </w:r>
    </w:p>
    <w:p w:rsidR="008355FD" w:rsidRDefault="001949F4" w:rsidP="008355FD">
      <w:pPr>
        <w:spacing w:line="240" w:lineRule="auto"/>
        <w:jc w:val="center"/>
        <w:rPr>
          <w:rFonts w:ascii="Times New Roman" w:hAnsi="Times New Roman"/>
          <w:color w:val="000000"/>
          <w:shd w:val="clear" w:color="auto" w:fill="FFFFFF"/>
          <w:lang w:val="en-US"/>
        </w:rPr>
      </w:pPr>
      <w:r>
        <w:rPr>
          <w:rFonts w:ascii="Times New Roman" w:hAnsi="Times New Roman"/>
          <w:noProof/>
          <w:color w:val="000000"/>
          <w:shd w:val="clear" w:color="auto" w:fill="FFFFFF"/>
        </w:rPr>
        <w:drawing>
          <wp:inline distT="0" distB="0" distL="0" distR="0">
            <wp:extent cx="5932805" cy="3881120"/>
            <wp:effectExtent l="19050" t="0" r="0" b="0"/>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srcRect/>
                    <a:stretch>
                      <a:fillRect/>
                    </a:stretch>
                  </pic:blipFill>
                  <pic:spPr bwMode="auto">
                    <a:xfrm>
                      <a:off x="0" y="0"/>
                      <a:ext cx="5932805" cy="3881120"/>
                    </a:xfrm>
                    <a:prstGeom prst="rect">
                      <a:avLst/>
                    </a:prstGeom>
                    <a:noFill/>
                    <a:ln w="9525">
                      <a:noFill/>
                      <a:miter lim="800000"/>
                      <a:headEnd/>
                      <a:tailEnd/>
                    </a:ln>
                  </pic:spPr>
                </pic:pic>
              </a:graphicData>
            </a:graphic>
          </wp:inline>
        </w:drawing>
      </w:r>
      <w:r w:rsidR="00FE250C">
        <w:rPr>
          <w:rFonts w:ascii="Times New Roman" w:hAnsi="Times New Roman"/>
          <w:color w:val="000000"/>
          <w:shd w:val="clear" w:color="auto" w:fill="FFFFFF"/>
          <w:lang w:val="en-US"/>
        </w:rPr>
        <w:t>Figure 12</w:t>
      </w:r>
      <w:r w:rsidR="008355FD">
        <w:rPr>
          <w:rFonts w:ascii="Times New Roman" w:hAnsi="Times New Roman"/>
          <w:color w:val="000000"/>
          <w:shd w:val="clear" w:color="auto" w:fill="FFFFFF"/>
          <w:lang w:val="en-US"/>
        </w:rPr>
        <w:t xml:space="preserve">: Net cycle LHV efficiency variation depending live steam mass flow in part </w:t>
      </w:r>
      <w:r w:rsidR="00D942A1">
        <w:rPr>
          <w:rFonts w:ascii="Times New Roman" w:hAnsi="Times New Roman"/>
          <w:color w:val="000000"/>
          <w:shd w:val="clear" w:color="auto" w:fill="FFFFFF"/>
          <w:lang w:val="en-US"/>
        </w:rPr>
        <w:t xml:space="preserve">heat </w:t>
      </w:r>
      <w:r w:rsidR="008355FD">
        <w:rPr>
          <w:rFonts w:ascii="Times New Roman" w:hAnsi="Times New Roman"/>
          <w:color w:val="000000"/>
          <w:shd w:val="clear" w:color="auto" w:fill="FFFFFF"/>
          <w:lang w:val="en-US"/>
        </w:rPr>
        <w:t>loads</w:t>
      </w:r>
      <w:r w:rsidR="00D942A1">
        <w:rPr>
          <w:rFonts w:ascii="Times New Roman" w:hAnsi="Times New Roman"/>
          <w:color w:val="000000"/>
          <w:shd w:val="clear" w:color="auto" w:fill="FFFFFF"/>
          <w:lang w:val="en-US"/>
        </w:rPr>
        <w:t xml:space="preserve"> of boiler</w:t>
      </w:r>
    </w:p>
    <w:p w:rsidR="0043067B" w:rsidRPr="0043067B" w:rsidRDefault="0043067B" w:rsidP="0043067B">
      <w:pPr>
        <w:pStyle w:val="ListParagraph"/>
        <w:numPr>
          <w:ilvl w:val="0"/>
          <w:numId w:val="2"/>
        </w:numPr>
        <w:rPr>
          <w:rFonts w:ascii="Times New Roman" w:hAnsi="Times New Roman"/>
          <w:b/>
          <w:color w:val="000000"/>
          <w:sz w:val="28"/>
          <w:szCs w:val="28"/>
          <w:shd w:val="clear" w:color="auto" w:fill="FFFFFF"/>
          <w:lang w:val="en-US"/>
        </w:rPr>
      </w:pPr>
      <w:r w:rsidRPr="0043067B">
        <w:rPr>
          <w:rFonts w:ascii="Times New Roman" w:hAnsi="Times New Roman"/>
          <w:b/>
          <w:color w:val="000000"/>
          <w:sz w:val="28"/>
          <w:szCs w:val="28"/>
          <w:shd w:val="clear" w:color="auto" w:fill="FFFFFF"/>
          <w:lang w:val="en-US"/>
        </w:rPr>
        <w:t>Conclusions</w:t>
      </w:r>
    </w:p>
    <w:p w:rsidR="0043067B" w:rsidRPr="007B5B2F" w:rsidRDefault="0043067B" w:rsidP="0043067B">
      <w:pPr>
        <w:tabs>
          <w:tab w:val="left" w:pos="2255"/>
        </w:tabs>
        <w:spacing w:line="240" w:lineRule="auto"/>
        <w:jc w:val="both"/>
        <w:rPr>
          <w:rFonts w:ascii="Times New Roman" w:hAnsi="Times New Roman" w:cs="Times New Roman"/>
          <w:color w:val="000000"/>
          <w:sz w:val="24"/>
          <w:szCs w:val="24"/>
          <w:shd w:val="clear" w:color="auto" w:fill="FFFFFF"/>
          <w:lang w:val="en-US"/>
        </w:rPr>
      </w:pPr>
      <w:r>
        <w:rPr>
          <w:rFonts w:ascii="Times New Roman" w:hAnsi="Times New Roman"/>
          <w:color w:val="000000"/>
          <w:sz w:val="24"/>
          <w:szCs w:val="24"/>
          <w:shd w:val="clear" w:color="auto" w:fill="FFFFFF"/>
          <w:lang w:val="en-US"/>
        </w:rPr>
        <w:t>In t</w:t>
      </w:r>
      <w:r w:rsidR="00B97D50">
        <w:rPr>
          <w:rFonts w:ascii="Times New Roman" w:hAnsi="Times New Roman"/>
          <w:color w:val="000000"/>
          <w:sz w:val="24"/>
          <w:szCs w:val="24"/>
          <w:shd w:val="clear" w:color="auto" w:fill="FFFFFF"/>
          <w:lang w:val="en-US"/>
        </w:rPr>
        <w:t>his paper were presented analyses</w:t>
      </w:r>
      <w:r>
        <w:rPr>
          <w:rFonts w:ascii="Times New Roman" w:hAnsi="Times New Roman"/>
          <w:color w:val="000000"/>
          <w:sz w:val="24"/>
          <w:szCs w:val="24"/>
          <w:shd w:val="clear" w:color="auto" w:fill="FFFFFF"/>
          <w:lang w:val="en-US"/>
        </w:rPr>
        <w:t xml:space="preserve"> of the effect of hot windbox repowering of fossil fuel power plant with </w:t>
      </w:r>
      <w:r w:rsidR="00E52619">
        <w:rPr>
          <w:rFonts w:ascii="Times New Roman" w:hAnsi="Times New Roman"/>
          <w:color w:val="000000"/>
          <w:sz w:val="24"/>
          <w:szCs w:val="24"/>
          <w:shd w:val="clear" w:color="auto" w:fill="FFFFFF"/>
          <w:lang w:val="en-US"/>
        </w:rPr>
        <w:t>200</w:t>
      </w:r>
      <w:r>
        <w:rPr>
          <w:rFonts w:ascii="Times New Roman" w:hAnsi="Times New Roman"/>
          <w:color w:val="000000"/>
          <w:sz w:val="24"/>
          <w:szCs w:val="24"/>
          <w:shd w:val="clear" w:color="auto" w:fill="FFFFFF"/>
          <w:lang w:val="en-US"/>
        </w:rPr>
        <w:t xml:space="preserve"> MW</w:t>
      </w:r>
      <w:r w:rsidR="00E52619">
        <w:rPr>
          <w:rFonts w:ascii="Times New Roman" w:hAnsi="Times New Roman"/>
          <w:color w:val="000000"/>
          <w:sz w:val="24"/>
          <w:szCs w:val="24"/>
          <w:shd w:val="clear" w:color="auto" w:fill="FFFFFF"/>
          <w:lang w:val="en-US"/>
        </w:rPr>
        <w:t xml:space="preserve"> </w:t>
      </w:r>
      <w:r w:rsidR="00E96300">
        <w:rPr>
          <w:rFonts w:ascii="Times New Roman" w:hAnsi="Times New Roman"/>
          <w:color w:val="000000"/>
          <w:sz w:val="24"/>
          <w:szCs w:val="24"/>
          <w:shd w:val="clear" w:color="auto" w:fill="FFFFFF"/>
          <w:lang w:val="en-US"/>
        </w:rPr>
        <w:t>and was selected</w:t>
      </w:r>
      <w:r w:rsidR="00B97D50">
        <w:rPr>
          <w:rFonts w:ascii="Times New Roman" w:hAnsi="Times New Roman"/>
          <w:color w:val="000000"/>
          <w:sz w:val="24"/>
          <w:szCs w:val="24"/>
          <w:shd w:val="clear" w:color="auto" w:fill="FFFFFF"/>
          <w:lang w:val="en-US"/>
        </w:rPr>
        <w:t xml:space="preserve"> the more suitable gas turbine for that power plant.</w:t>
      </w:r>
    </w:p>
    <w:p w:rsidR="0043067B" w:rsidRDefault="00B97D50" w:rsidP="0043067B">
      <w:pPr>
        <w:spacing w:line="240" w:lineRule="auto"/>
        <w:ind w:firstLine="708"/>
        <w:jc w:val="both"/>
        <w:rPr>
          <w:rFonts w:ascii="Times New Roman" w:hAnsi="Times New Roman"/>
          <w:color w:val="000000"/>
          <w:sz w:val="24"/>
          <w:szCs w:val="24"/>
          <w:shd w:val="clear" w:color="auto" w:fill="FFFFFF"/>
          <w:lang w:val="en-US"/>
        </w:rPr>
      </w:pPr>
      <w:r>
        <w:rPr>
          <w:rFonts w:ascii="Times New Roman" w:hAnsi="Times New Roman"/>
          <w:color w:val="000000"/>
          <w:sz w:val="24"/>
          <w:szCs w:val="24"/>
          <w:shd w:val="clear" w:color="auto" w:fill="FFFFFF"/>
          <w:lang w:val="en-US"/>
        </w:rPr>
        <w:t>Calculations were performed in 2</w:t>
      </w:r>
      <w:r w:rsidR="0043067B">
        <w:rPr>
          <w:rFonts w:ascii="Times New Roman" w:hAnsi="Times New Roman"/>
          <w:color w:val="000000"/>
          <w:sz w:val="24"/>
          <w:szCs w:val="24"/>
          <w:shd w:val="clear" w:color="auto" w:fill="FFFFFF"/>
          <w:lang w:val="en-US"/>
        </w:rPr>
        <w:t xml:space="preserve"> parts: </w:t>
      </w:r>
    </w:p>
    <w:p w:rsidR="00662B18" w:rsidRDefault="0043067B" w:rsidP="00662B18">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 C</w:t>
      </w:r>
      <w:r w:rsidR="00662B18">
        <w:rPr>
          <w:rFonts w:ascii="Times New Roman" w:hAnsi="Times New Roman" w:cs="Times New Roman"/>
          <w:sz w:val="24"/>
          <w:szCs w:val="24"/>
          <w:lang w:val="en-US"/>
        </w:rPr>
        <w:t>alculation and comparison of</w:t>
      </w:r>
      <w:r w:rsidRPr="00AD3136">
        <w:rPr>
          <w:rFonts w:ascii="Times New Roman" w:hAnsi="Times New Roman" w:cs="Times New Roman"/>
          <w:sz w:val="24"/>
          <w:szCs w:val="24"/>
          <w:lang w:val="en-US"/>
        </w:rPr>
        <w:t xml:space="preserve"> thermodynamic parameters</w:t>
      </w:r>
      <w:r>
        <w:rPr>
          <w:rFonts w:ascii="Times New Roman" w:hAnsi="Times New Roman" w:cs="Times New Roman"/>
          <w:sz w:val="24"/>
          <w:szCs w:val="24"/>
          <w:lang w:val="en-US"/>
        </w:rPr>
        <w:t xml:space="preserve"> as well as carbon dioxide (CO</w:t>
      </w:r>
      <w:r w:rsidRPr="00050777">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 emissions</w:t>
      </w:r>
      <w:r w:rsidRPr="00AD3136">
        <w:rPr>
          <w:rFonts w:ascii="Times New Roman" w:hAnsi="Times New Roman" w:cs="Times New Roman"/>
          <w:sz w:val="24"/>
          <w:szCs w:val="24"/>
          <w:lang w:val="en-US"/>
        </w:rPr>
        <w:t xml:space="preserve"> of power plant model before and after repowering</w:t>
      </w:r>
      <w:r>
        <w:rPr>
          <w:rFonts w:ascii="Times New Roman" w:hAnsi="Times New Roman" w:cs="Times New Roman"/>
          <w:sz w:val="24"/>
          <w:szCs w:val="24"/>
          <w:lang w:val="en-US"/>
        </w:rPr>
        <w:t xml:space="preserve"> </w:t>
      </w:r>
      <w:r w:rsidR="00662B18">
        <w:rPr>
          <w:rFonts w:ascii="Times New Roman" w:hAnsi="Times New Roman" w:cs="Times New Roman"/>
          <w:sz w:val="24"/>
          <w:szCs w:val="24"/>
          <w:lang w:val="en-US"/>
        </w:rPr>
        <w:t>in</w:t>
      </w:r>
      <w:r>
        <w:rPr>
          <w:rFonts w:ascii="Times New Roman" w:hAnsi="Times New Roman" w:cs="Times New Roman"/>
          <w:sz w:val="24"/>
          <w:szCs w:val="24"/>
          <w:lang w:val="en-US"/>
        </w:rPr>
        <w:t xml:space="preserve"> </w:t>
      </w:r>
      <w:r w:rsidR="00662B18">
        <w:rPr>
          <w:rFonts w:ascii="Times New Roman" w:hAnsi="Times New Roman" w:cs="Times New Roman"/>
          <w:sz w:val="24"/>
          <w:szCs w:val="24"/>
          <w:lang w:val="en-US"/>
        </w:rPr>
        <w:t>nine different cases (with nine different GT models)</w:t>
      </w:r>
      <w:r>
        <w:rPr>
          <w:rFonts w:ascii="Times New Roman" w:hAnsi="Times New Roman" w:cs="Times New Roman"/>
          <w:sz w:val="24"/>
          <w:szCs w:val="24"/>
          <w:lang w:val="en-US"/>
        </w:rPr>
        <w:t>.</w:t>
      </w:r>
      <w:r w:rsidR="00662B18">
        <w:rPr>
          <w:rFonts w:ascii="Times New Roman" w:hAnsi="Times New Roman" w:cs="Times New Roman"/>
          <w:sz w:val="24"/>
          <w:szCs w:val="24"/>
          <w:lang w:val="en-US"/>
        </w:rPr>
        <w:t xml:space="preserve"> </w:t>
      </w:r>
    </w:p>
    <w:p w:rsidR="001A591A" w:rsidRDefault="00B97D50" w:rsidP="001A591A">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43067B">
        <w:rPr>
          <w:rFonts w:ascii="Times New Roman" w:hAnsi="Times New Roman" w:cs="Times New Roman"/>
          <w:sz w:val="24"/>
          <w:szCs w:val="24"/>
          <w:lang w:val="en-US"/>
        </w:rPr>
        <w:t>) Calculation</w:t>
      </w:r>
      <w:r w:rsidR="0043067B" w:rsidRPr="00AD3136">
        <w:rPr>
          <w:rFonts w:ascii="Times New Roman" w:hAnsi="Times New Roman" w:cs="Times New Roman"/>
          <w:sz w:val="24"/>
          <w:szCs w:val="24"/>
          <w:lang w:val="en-US"/>
        </w:rPr>
        <w:t xml:space="preserve"> of thermodynamic parameters </w:t>
      </w:r>
      <w:r>
        <w:rPr>
          <w:rFonts w:ascii="Times New Roman" w:hAnsi="Times New Roman" w:cs="Times New Roman"/>
          <w:sz w:val="24"/>
          <w:szCs w:val="24"/>
          <w:lang w:val="en-US"/>
        </w:rPr>
        <w:t xml:space="preserve">of CCPP after repowering, </w:t>
      </w:r>
      <w:r w:rsidR="00A57DE6">
        <w:rPr>
          <w:rFonts w:ascii="Times New Roman" w:hAnsi="Times New Roman"/>
          <w:sz w:val="24"/>
          <w:szCs w:val="24"/>
          <w:lang w:val="en-US"/>
        </w:rPr>
        <w:t>i.e after</w:t>
      </w:r>
      <w:r w:rsidR="00A57DE6">
        <w:rPr>
          <w:rFonts w:ascii="Times New Roman" w:hAnsi="Times New Roman" w:cs="Times New Roman"/>
          <w:sz w:val="24"/>
          <w:szCs w:val="24"/>
          <w:lang w:val="en-US"/>
        </w:rPr>
        <w:t xml:space="preserve"> </w:t>
      </w:r>
      <w:r>
        <w:rPr>
          <w:rFonts w:ascii="Times New Roman" w:hAnsi="Times New Roman" w:cs="Times New Roman"/>
          <w:sz w:val="24"/>
          <w:szCs w:val="24"/>
          <w:lang w:val="en-US"/>
        </w:rPr>
        <w:t>adding</w:t>
      </w:r>
      <w:r w:rsidR="00A57DE6">
        <w:rPr>
          <w:rFonts w:ascii="Times New Roman" w:hAnsi="Times New Roman" w:cs="Times New Roman"/>
          <w:sz w:val="24"/>
          <w:szCs w:val="24"/>
          <w:lang w:val="en-US"/>
        </w:rPr>
        <w:t xml:space="preserve"> </w:t>
      </w:r>
      <w:r w:rsidR="00A57DE6" w:rsidRPr="002F3383">
        <w:rPr>
          <w:rFonts w:ascii="Times New Roman" w:hAnsi="Times New Roman"/>
          <w:color w:val="000000"/>
          <w:sz w:val="24"/>
          <w:szCs w:val="24"/>
          <w:shd w:val="clear" w:color="auto" w:fill="FFFFFF"/>
          <w:lang w:val="en-US"/>
        </w:rPr>
        <w:t xml:space="preserve">GE Energy Oil&amp;Gas MS9001E SC </w:t>
      </w:r>
      <w:r w:rsidR="00A57DE6">
        <w:rPr>
          <w:rFonts w:ascii="Times New Roman" w:hAnsi="Times New Roman"/>
          <w:color w:val="000000"/>
          <w:sz w:val="24"/>
          <w:szCs w:val="24"/>
          <w:shd w:val="clear" w:color="auto" w:fill="FFFFFF"/>
          <w:lang w:val="en-US"/>
        </w:rPr>
        <w:t>gas turbine with 123 MW</w:t>
      </w:r>
      <w:r>
        <w:rPr>
          <w:rFonts w:ascii="Times New Roman" w:hAnsi="Times New Roman" w:cs="Times New Roman"/>
          <w:sz w:val="24"/>
          <w:szCs w:val="24"/>
          <w:lang w:val="en-US"/>
        </w:rPr>
        <w:t xml:space="preserve"> </w:t>
      </w:r>
      <w:r w:rsidR="0043067B" w:rsidRPr="00AD3136">
        <w:rPr>
          <w:rFonts w:ascii="Times New Roman" w:hAnsi="Times New Roman" w:cs="Times New Roman"/>
          <w:sz w:val="24"/>
          <w:szCs w:val="24"/>
          <w:lang w:val="en-US"/>
        </w:rPr>
        <w:t>in values 100%, 90%, 80%</w:t>
      </w:r>
      <w:r>
        <w:rPr>
          <w:rFonts w:ascii="Times New Roman" w:hAnsi="Times New Roman" w:cs="Times New Roman"/>
          <w:sz w:val="24"/>
          <w:szCs w:val="24"/>
          <w:lang w:val="en-US"/>
        </w:rPr>
        <w:t>, 70% and 60</w:t>
      </w:r>
      <w:r w:rsidR="0043067B" w:rsidRPr="00AD3136">
        <w:rPr>
          <w:rFonts w:ascii="Times New Roman" w:hAnsi="Times New Roman" w:cs="Times New Roman"/>
          <w:sz w:val="24"/>
          <w:szCs w:val="24"/>
          <w:lang w:val="en-US"/>
        </w:rPr>
        <w:t xml:space="preserve">% of fossil boiler heat loads.  </w:t>
      </w:r>
    </w:p>
    <w:p w:rsidR="001A591A" w:rsidRPr="001A591A" w:rsidRDefault="001A591A" w:rsidP="001A591A">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B</w:t>
      </w:r>
      <w:r w:rsidRPr="00002E90">
        <w:rPr>
          <w:rFonts w:ascii="Times New Roman" w:hAnsi="Times New Roman"/>
          <w:color w:val="000000"/>
          <w:sz w:val="24"/>
          <w:szCs w:val="24"/>
          <w:shd w:val="clear" w:color="auto" w:fill="FFFFFF"/>
          <w:lang w:val="en-US"/>
        </w:rPr>
        <w:t>ased on the fraction of oxygen within exhaust gases, nine differen</w:t>
      </w:r>
      <w:r w:rsidR="00823D7D">
        <w:rPr>
          <w:rFonts w:ascii="Times New Roman" w:hAnsi="Times New Roman"/>
          <w:color w:val="000000"/>
          <w:sz w:val="24"/>
          <w:szCs w:val="24"/>
          <w:shd w:val="clear" w:color="auto" w:fill="FFFFFF"/>
          <w:lang w:val="en-US"/>
        </w:rPr>
        <w:t>t gas turbine models were selected</w:t>
      </w:r>
      <w:r w:rsidRPr="00002E90">
        <w:rPr>
          <w:rFonts w:ascii="Times New Roman" w:hAnsi="Times New Roman"/>
          <w:color w:val="000000"/>
          <w:sz w:val="24"/>
          <w:szCs w:val="24"/>
          <w:shd w:val="clear" w:color="auto" w:fill="FFFFFF"/>
          <w:lang w:val="en-US"/>
        </w:rPr>
        <w:t xml:space="preserve"> f</w:t>
      </w:r>
      <w:r w:rsidR="00F7617E">
        <w:rPr>
          <w:rFonts w:ascii="Times New Roman" w:hAnsi="Times New Roman"/>
          <w:color w:val="000000"/>
          <w:sz w:val="24"/>
          <w:szCs w:val="24"/>
          <w:shd w:val="clear" w:color="auto" w:fill="FFFFFF"/>
          <w:lang w:val="en-US"/>
        </w:rPr>
        <w:t>or hot windbox repowering</w:t>
      </w:r>
      <w:r>
        <w:rPr>
          <w:rFonts w:ascii="Times New Roman" w:hAnsi="Times New Roman"/>
          <w:color w:val="000000"/>
          <w:sz w:val="24"/>
          <w:szCs w:val="24"/>
          <w:shd w:val="clear" w:color="auto" w:fill="FFFFFF"/>
          <w:lang w:val="en-US"/>
        </w:rPr>
        <w:t>:</w:t>
      </w:r>
    </w:p>
    <w:p w:rsidR="00F7617E" w:rsidRPr="000B0D6F" w:rsidRDefault="00F7617E" w:rsidP="00F7617E">
      <w:pPr>
        <w:tabs>
          <w:tab w:val="left" w:pos="2143"/>
        </w:tabs>
        <w:spacing w:line="240" w:lineRule="auto"/>
        <w:jc w:val="both"/>
        <w:rPr>
          <w:rFonts w:ascii="Times New Roman" w:hAnsi="Times New Roman" w:cs="Times New Roman"/>
          <w:i/>
          <w:color w:val="000000" w:themeColor="text1"/>
          <w:sz w:val="24"/>
          <w:szCs w:val="24"/>
          <w:lang w:val="en-US"/>
        </w:rPr>
      </w:pPr>
      <w:r>
        <w:rPr>
          <w:rFonts w:ascii="Times New Roman" w:hAnsi="Times New Roman" w:cs="Times New Roman"/>
          <w:color w:val="000000" w:themeColor="text1"/>
          <w:sz w:val="24"/>
          <w:szCs w:val="24"/>
          <w:lang w:val="en-US"/>
        </w:rPr>
        <w:t xml:space="preserve">For </w:t>
      </w:r>
      <w:r>
        <w:rPr>
          <w:rFonts w:ascii="Times New Roman" w:hAnsi="Times New Roman" w:cs="Times New Roman"/>
          <w:i/>
          <w:color w:val="000000" w:themeColor="text1"/>
          <w:sz w:val="24"/>
          <w:szCs w:val="24"/>
          <w:lang w:val="en-US"/>
        </w:rPr>
        <w:t>h</w:t>
      </w:r>
      <w:r w:rsidRPr="000B0D6F">
        <w:rPr>
          <w:rFonts w:ascii="Times New Roman" w:hAnsi="Times New Roman" w:cs="Times New Roman"/>
          <w:i/>
          <w:color w:val="000000" w:themeColor="text1"/>
          <w:sz w:val="24"/>
          <w:szCs w:val="24"/>
          <w:lang w:val="en-US"/>
        </w:rPr>
        <w:t>ot windbox repowering with fresh air dilution group:</w:t>
      </w:r>
    </w:p>
    <w:p w:rsidR="00F7617E" w:rsidRPr="000B0D6F" w:rsidRDefault="00F7617E" w:rsidP="00F7617E">
      <w:pPr>
        <w:tabs>
          <w:tab w:val="left" w:pos="2143"/>
        </w:tabs>
        <w:spacing w:line="240" w:lineRule="auto"/>
        <w:jc w:val="both"/>
        <w:rPr>
          <w:rFonts w:ascii="Times New Roman" w:hAnsi="Times New Roman" w:cs="Times New Roman"/>
          <w:i/>
          <w:color w:val="000000" w:themeColor="text1"/>
          <w:sz w:val="24"/>
          <w:szCs w:val="24"/>
          <w:lang w:val="en-US"/>
        </w:rPr>
      </w:pPr>
      <w:r w:rsidRPr="000B0D6F">
        <w:rPr>
          <w:rFonts w:ascii="Times New Roman" w:hAnsi="Times New Roman" w:cs="Times New Roman"/>
          <w:color w:val="000000" w:themeColor="text1"/>
          <w:sz w:val="24"/>
          <w:szCs w:val="24"/>
          <w:lang w:val="en-US"/>
        </w:rPr>
        <w:t xml:space="preserve">- </w:t>
      </w:r>
      <w:r w:rsidRPr="000B0D6F">
        <w:rPr>
          <w:rFonts w:ascii="Times New Roman" w:hAnsi="Times New Roman"/>
          <w:color w:val="000000" w:themeColor="text1"/>
          <w:sz w:val="24"/>
          <w:szCs w:val="24"/>
          <w:lang w:val="en-US"/>
        </w:rPr>
        <w:t>Centrax Gas Turbine Trent 60 DLE SC (GTW 2009),</w:t>
      </w:r>
    </w:p>
    <w:p w:rsidR="00F7617E" w:rsidRPr="000B0D6F" w:rsidRDefault="00F7617E" w:rsidP="00F7617E">
      <w:pPr>
        <w:tabs>
          <w:tab w:val="left" w:pos="2143"/>
        </w:tabs>
        <w:spacing w:line="240" w:lineRule="auto"/>
        <w:jc w:val="both"/>
        <w:rPr>
          <w:rFonts w:ascii="Times New Roman" w:hAnsi="Times New Roman"/>
          <w:color w:val="000000" w:themeColor="text1"/>
          <w:sz w:val="24"/>
          <w:szCs w:val="24"/>
          <w:lang w:val="en-US"/>
        </w:rPr>
      </w:pPr>
      <w:r w:rsidRPr="000B0D6F">
        <w:rPr>
          <w:rFonts w:ascii="Times New Roman" w:hAnsi="Times New Roman"/>
          <w:color w:val="000000" w:themeColor="text1"/>
          <w:sz w:val="24"/>
          <w:szCs w:val="24"/>
          <w:lang w:val="en-US"/>
        </w:rPr>
        <w:t>- Alstom GT8C2 50Hz SC (GTW 2009),</w:t>
      </w:r>
    </w:p>
    <w:p w:rsidR="00F7617E" w:rsidRPr="000B0D6F" w:rsidRDefault="00F7617E" w:rsidP="00F7617E">
      <w:pPr>
        <w:tabs>
          <w:tab w:val="left" w:pos="2143"/>
        </w:tabs>
        <w:spacing w:line="240" w:lineRule="auto"/>
        <w:jc w:val="both"/>
        <w:rPr>
          <w:rFonts w:ascii="Times New Roman" w:hAnsi="Times New Roman"/>
          <w:color w:val="000000" w:themeColor="text1"/>
          <w:sz w:val="24"/>
          <w:szCs w:val="24"/>
          <w:lang w:val="en-US"/>
        </w:rPr>
      </w:pPr>
      <w:r w:rsidRPr="000B0D6F">
        <w:rPr>
          <w:rFonts w:ascii="Times New Roman" w:hAnsi="Times New Roman"/>
          <w:color w:val="000000" w:themeColor="text1"/>
          <w:sz w:val="24"/>
          <w:szCs w:val="24"/>
          <w:lang w:val="en-US"/>
        </w:rPr>
        <w:lastRenderedPageBreak/>
        <w:t>- Hitachi PG6101(FA) SC (GTW 2009),</w:t>
      </w:r>
    </w:p>
    <w:p w:rsidR="00F7617E" w:rsidRPr="000B0D6F" w:rsidRDefault="00F7617E" w:rsidP="00F7617E">
      <w:pPr>
        <w:tabs>
          <w:tab w:val="left" w:pos="2143"/>
        </w:tabs>
        <w:spacing w:line="240" w:lineRule="auto"/>
        <w:jc w:val="both"/>
        <w:rPr>
          <w:rFonts w:ascii="Times New Roman" w:hAnsi="Times New Roman"/>
          <w:color w:val="000000" w:themeColor="text1"/>
          <w:sz w:val="24"/>
          <w:szCs w:val="24"/>
          <w:lang w:val="en-US"/>
        </w:rPr>
      </w:pPr>
      <w:r w:rsidRPr="000B0D6F">
        <w:rPr>
          <w:rFonts w:ascii="Times New Roman" w:hAnsi="Times New Roman"/>
          <w:color w:val="000000" w:themeColor="text1"/>
          <w:sz w:val="24"/>
          <w:szCs w:val="24"/>
          <w:lang w:val="en-US"/>
        </w:rPr>
        <w:t>- Ansaldo Energia V64.3A SC (GTW 2009),</w:t>
      </w:r>
    </w:p>
    <w:p w:rsidR="00F7617E" w:rsidRPr="000B0D6F" w:rsidRDefault="00F7617E" w:rsidP="00F7617E">
      <w:pPr>
        <w:tabs>
          <w:tab w:val="left" w:pos="2143"/>
        </w:tabs>
        <w:spacing w:line="240" w:lineRule="auto"/>
        <w:jc w:val="both"/>
        <w:rPr>
          <w:rFonts w:ascii="Times New Roman" w:hAnsi="Times New Roman"/>
          <w:color w:val="000000" w:themeColor="text1"/>
          <w:sz w:val="24"/>
          <w:szCs w:val="24"/>
          <w:lang w:val="en-US"/>
        </w:rPr>
      </w:pPr>
      <w:r w:rsidRPr="000B0D6F">
        <w:rPr>
          <w:rFonts w:ascii="Times New Roman" w:hAnsi="Times New Roman"/>
          <w:color w:val="000000" w:themeColor="text1"/>
          <w:sz w:val="24"/>
          <w:szCs w:val="24"/>
          <w:lang w:val="en-US"/>
        </w:rPr>
        <w:t>- Westinghouse 401 (97 GT World),</w:t>
      </w:r>
    </w:p>
    <w:p w:rsidR="00F7617E" w:rsidRPr="000B0D6F" w:rsidRDefault="00F7617E" w:rsidP="00F7617E">
      <w:pPr>
        <w:tabs>
          <w:tab w:val="left" w:pos="2143"/>
        </w:tabs>
        <w:spacing w:line="240" w:lineRule="auto"/>
        <w:jc w:val="both"/>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 xml:space="preserve">And for </w:t>
      </w:r>
      <w:r w:rsidRPr="000B0D6F">
        <w:rPr>
          <w:rFonts w:ascii="Times New Roman" w:hAnsi="Times New Roman"/>
          <w:i/>
          <w:color w:val="000000" w:themeColor="text1"/>
          <w:sz w:val="24"/>
          <w:szCs w:val="24"/>
          <w:lang w:val="en-US"/>
        </w:rPr>
        <w:t>direct hot windbox repowering:</w:t>
      </w:r>
    </w:p>
    <w:p w:rsidR="00F7617E" w:rsidRPr="000B0D6F" w:rsidRDefault="00F7617E" w:rsidP="00F7617E">
      <w:pPr>
        <w:tabs>
          <w:tab w:val="left" w:pos="2143"/>
        </w:tabs>
        <w:spacing w:line="240" w:lineRule="auto"/>
        <w:jc w:val="both"/>
        <w:rPr>
          <w:rFonts w:ascii="Times New Roman" w:hAnsi="Times New Roman" w:cs="Times New Roman"/>
          <w:i/>
          <w:color w:val="000000" w:themeColor="text1"/>
          <w:sz w:val="24"/>
          <w:szCs w:val="24"/>
          <w:lang w:val="en-US"/>
        </w:rPr>
      </w:pPr>
      <w:r w:rsidRPr="000B0D6F">
        <w:rPr>
          <w:rFonts w:ascii="Times New Roman" w:hAnsi="Times New Roman" w:cs="Times New Roman"/>
          <w:color w:val="000000" w:themeColor="text1"/>
          <w:sz w:val="24"/>
          <w:szCs w:val="24"/>
          <w:lang w:val="en-US"/>
        </w:rPr>
        <w:t xml:space="preserve">- </w:t>
      </w:r>
      <w:r w:rsidRPr="000B0D6F">
        <w:rPr>
          <w:rFonts w:ascii="Times New Roman" w:hAnsi="Times New Roman"/>
          <w:color w:val="000000" w:themeColor="text1"/>
          <w:sz w:val="24"/>
          <w:szCs w:val="24"/>
          <w:lang w:val="en-US"/>
        </w:rPr>
        <w:t>GE Energy Heavy Duty PG7121 (EA) SC (GTW 2009),</w:t>
      </w:r>
    </w:p>
    <w:p w:rsidR="00F7617E" w:rsidRPr="000B0D6F" w:rsidRDefault="00F7617E" w:rsidP="00F7617E">
      <w:pPr>
        <w:tabs>
          <w:tab w:val="left" w:pos="2143"/>
        </w:tabs>
        <w:spacing w:line="240" w:lineRule="auto"/>
        <w:jc w:val="both"/>
        <w:rPr>
          <w:rFonts w:ascii="Times New Roman" w:hAnsi="Times New Roman"/>
          <w:color w:val="000000" w:themeColor="text1"/>
          <w:sz w:val="24"/>
          <w:szCs w:val="24"/>
          <w:lang w:val="en-US"/>
        </w:rPr>
      </w:pPr>
      <w:r w:rsidRPr="000B0D6F">
        <w:rPr>
          <w:rFonts w:ascii="Times New Roman" w:hAnsi="Times New Roman"/>
          <w:color w:val="000000" w:themeColor="text1"/>
          <w:sz w:val="24"/>
          <w:szCs w:val="24"/>
          <w:lang w:val="en-US"/>
        </w:rPr>
        <w:t xml:space="preserve">- </w:t>
      </w:r>
      <w:r w:rsidRPr="000B0D6F">
        <w:rPr>
          <w:rFonts w:ascii="Times New Roman" w:hAnsi="Times New Roman"/>
          <w:color w:val="000000" w:themeColor="text1"/>
          <w:sz w:val="24"/>
          <w:szCs w:val="24"/>
          <w:shd w:val="clear" w:color="auto" w:fill="FFFFFF"/>
          <w:lang w:val="en-US"/>
        </w:rPr>
        <w:t>Siemens V84.2 -98 Vendor Data,</w:t>
      </w:r>
    </w:p>
    <w:p w:rsidR="00F7617E" w:rsidRPr="000B0D6F" w:rsidRDefault="00F7617E" w:rsidP="00F7617E">
      <w:pPr>
        <w:tabs>
          <w:tab w:val="left" w:pos="2143"/>
        </w:tabs>
        <w:spacing w:line="240" w:lineRule="auto"/>
        <w:jc w:val="both"/>
        <w:rPr>
          <w:rFonts w:ascii="Times New Roman" w:hAnsi="Times New Roman"/>
          <w:color w:val="000000" w:themeColor="text1"/>
          <w:sz w:val="24"/>
          <w:szCs w:val="24"/>
          <w:shd w:val="clear" w:color="auto" w:fill="FFFFFF"/>
          <w:lang w:val="en-US"/>
        </w:rPr>
      </w:pPr>
      <w:r w:rsidRPr="000B0D6F">
        <w:rPr>
          <w:rFonts w:ascii="Times New Roman" w:hAnsi="Times New Roman"/>
          <w:color w:val="000000" w:themeColor="text1"/>
          <w:sz w:val="24"/>
          <w:szCs w:val="24"/>
          <w:lang w:val="en-US"/>
        </w:rPr>
        <w:t xml:space="preserve">- </w:t>
      </w:r>
      <w:r w:rsidRPr="000B0D6F">
        <w:rPr>
          <w:rFonts w:ascii="Times New Roman" w:hAnsi="Times New Roman"/>
          <w:color w:val="000000" w:themeColor="text1"/>
          <w:sz w:val="24"/>
          <w:szCs w:val="24"/>
          <w:shd w:val="clear" w:color="auto" w:fill="FFFFFF"/>
          <w:lang w:val="en-US"/>
        </w:rPr>
        <w:t>Mitsubishi M501DA SC (GTW 2009),</w:t>
      </w:r>
    </w:p>
    <w:p w:rsidR="00F7617E" w:rsidRDefault="00F7617E" w:rsidP="00F7617E">
      <w:pPr>
        <w:tabs>
          <w:tab w:val="left" w:pos="2143"/>
        </w:tabs>
        <w:spacing w:line="240" w:lineRule="auto"/>
        <w:jc w:val="both"/>
        <w:rPr>
          <w:rFonts w:ascii="Times New Roman" w:hAnsi="Times New Roman"/>
          <w:color w:val="000000" w:themeColor="text1"/>
          <w:sz w:val="24"/>
          <w:szCs w:val="24"/>
          <w:shd w:val="clear" w:color="auto" w:fill="FFFFFF"/>
          <w:lang w:val="en-US"/>
        </w:rPr>
      </w:pPr>
      <w:r w:rsidRPr="000B0D6F">
        <w:rPr>
          <w:rFonts w:ascii="Times New Roman" w:hAnsi="Times New Roman"/>
          <w:color w:val="000000" w:themeColor="text1"/>
          <w:sz w:val="24"/>
          <w:szCs w:val="24"/>
          <w:shd w:val="clear" w:color="auto" w:fill="FFFFFF"/>
          <w:lang w:val="en-US"/>
        </w:rPr>
        <w:t>- GE Energy Oil&amp;Gas MS9001E SC (GTW 2009).</w:t>
      </w:r>
    </w:p>
    <w:p w:rsidR="005E2A0C" w:rsidRDefault="00F7617E" w:rsidP="00F7617E">
      <w:pPr>
        <w:jc w:val="both"/>
        <w:rPr>
          <w:rFonts w:ascii="Times New Roman" w:hAnsi="Times New Roman"/>
          <w:color w:val="000000"/>
          <w:sz w:val="24"/>
          <w:szCs w:val="24"/>
          <w:shd w:val="clear" w:color="auto" w:fill="FFFFFF"/>
          <w:lang w:val="en-US"/>
        </w:rPr>
      </w:pPr>
      <w:r>
        <w:rPr>
          <w:rFonts w:ascii="Times New Roman" w:hAnsi="Times New Roman"/>
          <w:sz w:val="24"/>
          <w:szCs w:val="24"/>
          <w:lang w:val="en-US"/>
        </w:rPr>
        <w:t xml:space="preserve">Then </w:t>
      </w:r>
      <w:r w:rsidR="005E2A0C" w:rsidRPr="005E2A0C">
        <w:rPr>
          <w:rFonts w:ascii="Times New Roman" w:hAnsi="Times New Roman"/>
          <w:sz w:val="24"/>
          <w:szCs w:val="24"/>
          <w:lang w:val="en-US"/>
        </w:rPr>
        <w:t>whereas</w:t>
      </w:r>
      <w:r w:rsidR="005E2A0C">
        <w:rPr>
          <w:rFonts w:ascii="Times New Roman" w:hAnsi="Times New Roman"/>
          <w:sz w:val="24"/>
          <w:szCs w:val="24"/>
          <w:lang w:val="en-US"/>
        </w:rPr>
        <w:t xml:space="preserve"> </w:t>
      </w:r>
      <w:r w:rsidR="005E2A0C">
        <w:rPr>
          <w:rFonts w:ascii="Sylfaen" w:hAnsi="Sylfaen"/>
          <w:sz w:val="24"/>
          <w:szCs w:val="24"/>
          <w:lang w:val="en-US"/>
        </w:rPr>
        <w:t>the</w:t>
      </w:r>
      <w:r>
        <w:rPr>
          <w:rFonts w:ascii="Times New Roman" w:hAnsi="Times New Roman"/>
          <w:sz w:val="24"/>
          <w:szCs w:val="24"/>
          <w:lang w:val="en-US"/>
        </w:rPr>
        <w:t xml:space="preserve"> </w:t>
      </w:r>
      <w:r w:rsidRPr="00316AA7">
        <w:rPr>
          <w:rFonts w:ascii="Times New Roman" w:hAnsi="Times New Roman"/>
          <w:sz w:val="24"/>
          <w:szCs w:val="24"/>
          <w:lang w:val="en-US"/>
        </w:rPr>
        <w:t xml:space="preserve">main </w:t>
      </w:r>
      <w:r>
        <w:rPr>
          <w:rFonts w:ascii="Times New Roman" w:hAnsi="Times New Roman"/>
          <w:sz w:val="24"/>
          <w:szCs w:val="24"/>
          <w:lang w:val="en-US"/>
        </w:rPr>
        <w:t>purpose of repowering is to increase power of an existing power plant</w:t>
      </w:r>
      <w:r w:rsidRPr="00A51216">
        <w:rPr>
          <w:rFonts w:ascii="Times New Roman" w:eastAsia="Times New Roman" w:hAnsi="Times New Roman" w:cs="Times New Roman"/>
          <w:iCs/>
          <w:sz w:val="24"/>
          <w:szCs w:val="24"/>
          <w:lang w:val="en-US"/>
        </w:rPr>
        <w:t xml:space="preserve"> using at least parts of older steam power plants</w:t>
      </w:r>
      <w:r>
        <w:rPr>
          <w:rFonts w:ascii="Times New Roman" w:eastAsia="Times New Roman" w:hAnsi="Times New Roman" w:cs="Times New Roman"/>
          <w:iCs/>
          <w:sz w:val="24"/>
          <w:szCs w:val="24"/>
          <w:lang w:val="en-US"/>
        </w:rPr>
        <w:t xml:space="preserve"> that have become uneconomical</w:t>
      </w:r>
      <w:r w:rsidR="005E2A0C">
        <w:rPr>
          <w:rFonts w:ascii="Times New Roman" w:eastAsia="Times New Roman" w:hAnsi="Times New Roman" w:cs="Times New Roman"/>
          <w:iCs/>
          <w:sz w:val="24"/>
          <w:szCs w:val="24"/>
          <w:lang w:val="en-US"/>
        </w:rPr>
        <w:t>, has been selected</w:t>
      </w:r>
      <w:r>
        <w:rPr>
          <w:rFonts w:ascii="Times New Roman" w:eastAsia="Times New Roman" w:hAnsi="Times New Roman" w:cs="Times New Roman"/>
          <w:iCs/>
          <w:sz w:val="24"/>
          <w:szCs w:val="24"/>
          <w:lang w:val="en-US"/>
        </w:rPr>
        <w:t xml:space="preserve"> </w:t>
      </w:r>
      <w:r w:rsidRPr="0000622D">
        <w:rPr>
          <w:rFonts w:ascii="Times New Roman" w:hAnsi="Times New Roman"/>
          <w:b/>
          <w:i/>
          <w:color w:val="000000"/>
          <w:sz w:val="24"/>
          <w:szCs w:val="24"/>
          <w:shd w:val="clear" w:color="auto" w:fill="FFFFFF"/>
          <w:lang w:val="en-US"/>
        </w:rPr>
        <w:t>GE Energy Oil&amp;Gas MS9001E SC (GTW 2009)</w:t>
      </w:r>
      <w:r w:rsidR="005E2A0C">
        <w:rPr>
          <w:rFonts w:ascii="Times New Roman" w:hAnsi="Times New Roman"/>
          <w:color w:val="000000"/>
          <w:sz w:val="24"/>
          <w:szCs w:val="24"/>
          <w:shd w:val="clear" w:color="auto" w:fill="FFFFFF"/>
          <w:lang w:val="en-US"/>
        </w:rPr>
        <w:t xml:space="preserve"> gas turbine with</w:t>
      </w:r>
      <w:r>
        <w:rPr>
          <w:rFonts w:ascii="Times New Roman" w:hAnsi="Times New Roman"/>
          <w:color w:val="000000"/>
          <w:sz w:val="24"/>
          <w:szCs w:val="24"/>
          <w:shd w:val="clear" w:color="auto" w:fill="FFFFFF"/>
          <w:lang w:val="en-US"/>
        </w:rPr>
        <w:t xml:space="preserve"> 123 MW. </w:t>
      </w:r>
    </w:p>
    <w:p w:rsidR="005E2A0C" w:rsidRDefault="005E2A0C" w:rsidP="005E2A0C">
      <w:pPr>
        <w:jc w:val="both"/>
        <w:rPr>
          <w:rFonts w:ascii="Times New Roman" w:hAnsi="Times New Roman"/>
          <w:color w:val="000000"/>
          <w:sz w:val="24"/>
          <w:szCs w:val="24"/>
          <w:shd w:val="clear" w:color="auto" w:fill="FFFFFF"/>
          <w:lang w:val="en-US"/>
        </w:rPr>
      </w:pPr>
      <w:r>
        <w:rPr>
          <w:rFonts w:ascii="Times New Roman" w:hAnsi="Times New Roman"/>
          <w:color w:val="000000"/>
          <w:sz w:val="24"/>
          <w:szCs w:val="24"/>
          <w:shd w:val="clear" w:color="auto" w:fill="FFFFFF"/>
          <w:lang w:val="en-US"/>
        </w:rPr>
        <w:t>In that case t</w:t>
      </w:r>
      <w:r w:rsidR="00F7617E">
        <w:rPr>
          <w:rFonts w:ascii="Times New Roman" w:hAnsi="Times New Roman"/>
          <w:color w:val="000000"/>
          <w:sz w:val="24"/>
          <w:szCs w:val="24"/>
          <w:shd w:val="clear" w:color="auto" w:fill="FFFFFF"/>
          <w:lang w:val="en-US"/>
        </w:rPr>
        <w:t>he h</w:t>
      </w:r>
      <w:r>
        <w:rPr>
          <w:rFonts w:ascii="Times New Roman" w:hAnsi="Times New Roman"/>
          <w:color w:val="000000"/>
          <w:sz w:val="24"/>
          <w:szCs w:val="24"/>
          <w:shd w:val="clear" w:color="auto" w:fill="FFFFFF"/>
          <w:lang w:val="en-US"/>
        </w:rPr>
        <w:t>ighest value of GT power ratio was</w:t>
      </w:r>
      <w:r w:rsidR="00823D7D">
        <w:rPr>
          <w:rFonts w:ascii="Times New Roman" w:hAnsi="Times New Roman"/>
          <w:color w:val="000000"/>
          <w:sz w:val="24"/>
          <w:szCs w:val="24"/>
          <w:shd w:val="clear" w:color="auto" w:fill="FFFFFF"/>
          <w:lang w:val="en-US"/>
        </w:rPr>
        <w:t xml:space="preserve"> 61.</w:t>
      </w:r>
      <w:r w:rsidR="00F7617E">
        <w:rPr>
          <w:rFonts w:ascii="Times New Roman" w:hAnsi="Times New Roman"/>
          <w:color w:val="000000"/>
          <w:sz w:val="24"/>
          <w:szCs w:val="24"/>
          <w:shd w:val="clear" w:color="auto" w:fill="FFFFFF"/>
          <w:lang w:val="en-US"/>
        </w:rPr>
        <w:t>12%, the highest rate</w:t>
      </w:r>
      <w:r>
        <w:rPr>
          <w:rFonts w:ascii="Times New Roman" w:hAnsi="Times New Roman"/>
          <w:color w:val="000000"/>
          <w:sz w:val="24"/>
          <w:szCs w:val="24"/>
          <w:shd w:val="clear" w:color="auto" w:fill="FFFFFF"/>
          <w:lang w:val="en-US"/>
        </w:rPr>
        <w:t xml:space="preserve"> of increase in ST power value was</w:t>
      </w:r>
      <w:r w:rsidR="00823D7D">
        <w:rPr>
          <w:rFonts w:ascii="Times New Roman" w:hAnsi="Times New Roman"/>
          <w:color w:val="000000"/>
          <w:sz w:val="24"/>
          <w:szCs w:val="24"/>
          <w:shd w:val="clear" w:color="auto" w:fill="FFFFFF"/>
          <w:lang w:val="en-US"/>
        </w:rPr>
        <w:t xml:space="preserve"> 36.57% (274.</w:t>
      </w:r>
      <w:r w:rsidR="00F7617E">
        <w:rPr>
          <w:rFonts w:ascii="Times New Roman" w:hAnsi="Times New Roman"/>
          <w:color w:val="000000"/>
          <w:sz w:val="24"/>
          <w:szCs w:val="24"/>
          <w:shd w:val="clear" w:color="auto" w:fill="FFFFFF"/>
          <w:lang w:val="en-US"/>
        </w:rPr>
        <w:t>81 MW) and rate of increas</w:t>
      </w:r>
      <w:r>
        <w:rPr>
          <w:rFonts w:ascii="Times New Roman" w:hAnsi="Times New Roman"/>
          <w:color w:val="000000"/>
          <w:sz w:val="24"/>
          <w:szCs w:val="24"/>
          <w:shd w:val="clear" w:color="auto" w:fill="FFFFFF"/>
          <w:lang w:val="en-US"/>
        </w:rPr>
        <w:t>e in summary net power of CCPP was</w:t>
      </w:r>
      <w:r w:rsidR="00823D7D">
        <w:rPr>
          <w:rFonts w:ascii="Times New Roman" w:hAnsi="Times New Roman"/>
          <w:color w:val="000000"/>
          <w:sz w:val="24"/>
          <w:szCs w:val="24"/>
          <w:shd w:val="clear" w:color="auto" w:fill="FFFFFF"/>
          <w:lang w:val="en-US"/>
        </w:rPr>
        <w:t xml:space="preserve"> 97.</w:t>
      </w:r>
      <w:r w:rsidR="00F7617E">
        <w:rPr>
          <w:rFonts w:ascii="Times New Roman" w:hAnsi="Times New Roman"/>
          <w:color w:val="000000"/>
          <w:sz w:val="24"/>
          <w:szCs w:val="24"/>
          <w:shd w:val="clear" w:color="auto" w:fill="FFFFFF"/>
          <w:lang w:val="en-US"/>
        </w:rPr>
        <w:t xml:space="preserve">69 % </w:t>
      </w:r>
      <w:r w:rsidR="00823D7D">
        <w:rPr>
          <w:rFonts w:ascii="Times New Roman" w:hAnsi="Times New Roman"/>
          <w:color w:val="000000"/>
          <w:sz w:val="24"/>
          <w:szCs w:val="24"/>
          <w:shd w:val="clear" w:color="auto" w:fill="FFFFFF"/>
          <w:lang w:val="en-US"/>
        </w:rPr>
        <w:t>(397.</w:t>
      </w:r>
      <w:r w:rsidR="00F7617E">
        <w:rPr>
          <w:rFonts w:ascii="Times New Roman" w:hAnsi="Times New Roman"/>
          <w:color w:val="000000"/>
          <w:sz w:val="24"/>
          <w:szCs w:val="24"/>
          <w:shd w:val="clear" w:color="auto" w:fill="FFFFFF"/>
          <w:lang w:val="en-US"/>
        </w:rPr>
        <w:t>8 MW).</w:t>
      </w:r>
      <w:r w:rsidRPr="005E2A0C">
        <w:rPr>
          <w:rFonts w:ascii="Times New Roman" w:hAnsi="Times New Roman"/>
          <w:sz w:val="24"/>
          <w:szCs w:val="24"/>
          <w:lang w:val="en-US"/>
        </w:rPr>
        <w:t xml:space="preserve"> </w:t>
      </w:r>
      <w:r>
        <w:rPr>
          <w:rFonts w:ascii="Times New Roman" w:hAnsi="Times New Roman"/>
          <w:sz w:val="24"/>
          <w:szCs w:val="24"/>
          <w:lang w:val="en-US"/>
        </w:rPr>
        <w:t>Net elect</w:t>
      </w:r>
      <w:r w:rsidR="00823D7D">
        <w:rPr>
          <w:rFonts w:ascii="Times New Roman" w:hAnsi="Times New Roman"/>
          <w:sz w:val="24"/>
          <w:szCs w:val="24"/>
          <w:lang w:val="en-US"/>
        </w:rPr>
        <w:t>rical efficiency of CCPP was 43.25% (6.</w:t>
      </w:r>
      <w:r>
        <w:rPr>
          <w:rFonts w:ascii="Times New Roman" w:hAnsi="Times New Roman"/>
          <w:sz w:val="24"/>
          <w:szCs w:val="24"/>
          <w:lang w:val="en-US"/>
        </w:rPr>
        <w:t xml:space="preserve">67% higher than before repowering). </w:t>
      </w:r>
    </w:p>
    <w:p w:rsidR="00F7617E" w:rsidRPr="005E2A0C" w:rsidRDefault="005E2A0C" w:rsidP="005E2A0C">
      <w:pPr>
        <w:jc w:val="both"/>
        <w:rPr>
          <w:rFonts w:ascii="Times New Roman" w:hAnsi="Times New Roman"/>
          <w:color w:val="000000"/>
          <w:sz w:val="24"/>
          <w:szCs w:val="24"/>
          <w:shd w:val="clear" w:color="auto" w:fill="FFFFFF"/>
          <w:lang w:val="en-US"/>
        </w:rPr>
      </w:pPr>
      <w:r>
        <w:rPr>
          <w:rFonts w:ascii="Times New Roman" w:hAnsi="Times New Roman"/>
          <w:color w:val="000000"/>
          <w:sz w:val="24"/>
          <w:szCs w:val="24"/>
          <w:shd w:val="clear" w:color="auto" w:fill="FFFFFF"/>
          <w:lang w:val="en-US"/>
        </w:rPr>
        <w:t xml:space="preserve">Also </w:t>
      </w:r>
      <w:r w:rsidR="00F7617E" w:rsidRPr="005E2A0C">
        <w:rPr>
          <w:rFonts w:ascii="Times New Roman" w:hAnsi="Times New Roman"/>
          <w:sz w:val="24"/>
          <w:szCs w:val="24"/>
          <w:lang w:val="en-US"/>
        </w:rPr>
        <w:t>CO</w:t>
      </w:r>
      <w:r w:rsidR="00F7617E" w:rsidRPr="005E2A0C">
        <w:rPr>
          <w:rFonts w:ascii="Times New Roman" w:hAnsi="Times New Roman"/>
          <w:sz w:val="24"/>
          <w:szCs w:val="24"/>
          <w:vertAlign w:val="subscript"/>
          <w:lang w:val="en-US"/>
        </w:rPr>
        <w:t xml:space="preserve">2 </w:t>
      </w:r>
      <w:r w:rsidR="00F7617E" w:rsidRPr="005E2A0C">
        <w:rPr>
          <w:rFonts w:ascii="Times New Roman" w:hAnsi="Times New Roman"/>
          <w:sz w:val="24"/>
          <w:szCs w:val="24"/>
          <w:lang w:val="en-US"/>
        </w:rPr>
        <w:t xml:space="preserve">emission in exhaust gases was </w:t>
      </w:r>
      <w:r>
        <w:rPr>
          <w:rFonts w:ascii="Times New Roman" w:hAnsi="Times New Roman"/>
          <w:sz w:val="24"/>
          <w:szCs w:val="24"/>
          <w:lang w:val="en-US"/>
        </w:rPr>
        <w:t xml:space="preserve">increased by </w:t>
      </w:r>
      <w:r w:rsidR="00DE6DE9">
        <w:rPr>
          <w:rFonts w:ascii="Times New Roman" w:hAnsi="Times New Roman"/>
          <w:sz w:val="24"/>
          <w:szCs w:val="24"/>
          <w:lang w:val="en-US"/>
        </w:rPr>
        <w:t>40.</w:t>
      </w:r>
      <w:r w:rsidR="00F7617E" w:rsidRPr="005E2A0C">
        <w:rPr>
          <w:rFonts w:ascii="Times New Roman" w:hAnsi="Times New Roman"/>
          <w:sz w:val="24"/>
          <w:szCs w:val="24"/>
          <w:lang w:val="en-US"/>
        </w:rPr>
        <w:t>12% (</w:t>
      </w:r>
      <w:r w:rsidR="00DE6DE9">
        <w:rPr>
          <w:rFonts w:ascii="Times New Roman" w:hAnsi="Times New Roman"/>
          <w:sz w:val="24"/>
          <w:szCs w:val="24"/>
          <w:lang w:val="en-US"/>
        </w:rPr>
        <w:t>45.</w:t>
      </w:r>
      <w:r w:rsidR="00F7617E" w:rsidRPr="005E2A0C">
        <w:rPr>
          <w:rFonts w:ascii="Times New Roman" w:hAnsi="Times New Roman"/>
          <w:sz w:val="24"/>
          <w:szCs w:val="24"/>
          <w:lang w:val="en-US"/>
        </w:rPr>
        <w:t>46 kg</w:t>
      </w:r>
      <w:r>
        <w:rPr>
          <w:rFonts w:ascii="Times New Roman" w:hAnsi="Times New Roman"/>
          <w:sz w:val="24"/>
          <w:szCs w:val="24"/>
          <w:lang w:val="en-US"/>
        </w:rPr>
        <w:t xml:space="preserve">/s), was decreased by </w:t>
      </w:r>
      <w:r w:rsidR="00DE6DE9">
        <w:rPr>
          <w:rFonts w:ascii="Times New Roman" w:hAnsi="Times New Roman"/>
          <w:sz w:val="24"/>
          <w:szCs w:val="24"/>
          <w:lang w:val="en-US"/>
        </w:rPr>
        <w:t>0.</w:t>
      </w:r>
      <w:r w:rsidRPr="005E2A0C">
        <w:rPr>
          <w:rFonts w:ascii="Times New Roman" w:hAnsi="Times New Roman"/>
          <w:sz w:val="24"/>
          <w:szCs w:val="24"/>
          <w:lang w:val="en-US"/>
        </w:rPr>
        <w:t xml:space="preserve">29% </w:t>
      </w:r>
      <w:r w:rsidR="00823D7D">
        <w:rPr>
          <w:rFonts w:ascii="Times New Roman" w:hAnsi="Times New Roman"/>
          <w:sz w:val="24"/>
          <w:szCs w:val="24"/>
          <w:lang w:val="en-US"/>
        </w:rPr>
        <w:t>in per MW electrical power (0.</w:t>
      </w:r>
      <w:r w:rsidR="00F7617E" w:rsidRPr="005E2A0C">
        <w:rPr>
          <w:rFonts w:ascii="Times New Roman" w:hAnsi="Times New Roman"/>
          <w:sz w:val="24"/>
          <w:szCs w:val="24"/>
          <w:lang w:val="en-US"/>
        </w:rPr>
        <w:t>1142 kg/s per MW)</w:t>
      </w:r>
      <w:r>
        <w:rPr>
          <w:rFonts w:ascii="Times New Roman" w:hAnsi="Times New Roman"/>
          <w:sz w:val="24"/>
          <w:szCs w:val="24"/>
          <w:lang w:val="en-US"/>
        </w:rPr>
        <w:t xml:space="preserve"> in comparison with results </w:t>
      </w:r>
      <w:r w:rsidR="00DE6DE9">
        <w:rPr>
          <w:rFonts w:ascii="Times New Roman" w:hAnsi="Times New Roman"/>
          <w:sz w:val="24"/>
          <w:szCs w:val="24"/>
          <w:lang w:val="en-US"/>
        </w:rPr>
        <w:t xml:space="preserve">before repowering. </w:t>
      </w:r>
    </w:p>
    <w:p w:rsidR="0043067B" w:rsidRDefault="0043067B" w:rsidP="0043067B">
      <w:pPr>
        <w:tabs>
          <w:tab w:val="left" w:pos="2255"/>
        </w:tabs>
        <w:spacing w:line="240" w:lineRule="auto"/>
        <w:jc w:val="both"/>
        <w:rPr>
          <w:rFonts w:ascii="Times New Roman" w:hAnsi="Times New Roman" w:cs="Times New Roman"/>
          <w:color w:val="000000"/>
          <w:sz w:val="24"/>
          <w:szCs w:val="24"/>
          <w:shd w:val="clear" w:color="auto" w:fill="FFFFFF"/>
          <w:lang w:val="en-US"/>
        </w:rPr>
      </w:pPr>
      <w:r w:rsidRPr="008176F2">
        <w:rPr>
          <w:rFonts w:ascii="Times New Roman" w:hAnsi="Times New Roman" w:cs="Times New Roman"/>
          <w:color w:val="000000"/>
          <w:sz w:val="24"/>
          <w:szCs w:val="24"/>
          <w:shd w:val="clear" w:color="auto" w:fill="FFFFFF"/>
          <w:lang w:val="en-US"/>
        </w:rPr>
        <w:t xml:space="preserve">In part-loads net cycle LHV efficiency of combined cycle power plant was increased from </w:t>
      </w:r>
      <w:r w:rsidR="00DE6DE9">
        <w:rPr>
          <w:rFonts w:ascii="Times New Roman" w:hAnsi="Times New Roman" w:cs="Times New Roman"/>
          <w:color w:val="000000"/>
          <w:sz w:val="24"/>
          <w:szCs w:val="24"/>
          <w:shd w:val="clear" w:color="auto" w:fill="FFFFFF"/>
          <w:lang w:val="en-US"/>
        </w:rPr>
        <w:t>43.3</w:t>
      </w:r>
      <w:r w:rsidRPr="006D166E">
        <w:rPr>
          <w:rFonts w:ascii="Times New Roman" w:hAnsi="Times New Roman" w:cs="Times New Roman"/>
          <w:color w:val="000000"/>
          <w:sz w:val="24"/>
          <w:szCs w:val="24"/>
          <w:shd w:val="clear" w:color="auto" w:fill="FFFFFF"/>
          <w:lang w:val="en-US"/>
        </w:rPr>
        <w:t xml:space="preserve"> %</w:t>
      </w:r>
      <w:r w:rsidRPr="008176F2">
        <w:rPr>
          <w:rFonts w:ascii="Times New Roman" w:hAnsi="Times New Roman" w:cs="Times New Roman"/>
          <w:color w:val="000000"/>
          <w:sz w:val="24"/>
          <w:szCs w:val="24"/>
          <w:shd w:val="clear" w:color="auto" w:fill="FFFFFF"/>
          <w:lang w:val="en-US"/>
        </w:rPr>
        <w:t xml:space="preserve"> to </w:t>
      </w:r>
      <w:r w:rsidR="00DE6DE9">
        <w:rPr>
          <w:rFonts w:ascii="Times New Roman" w:hAnsi="Times New Roman" w:cs="Times New Roman"/>
          <w:color w:val="000000"/>
          <w:sz w:val="24"/>
          <w:szCs w:val="24"/>
          <w:shd w:val="clear" w:color="auto" w:fill="FFFFFF"/>
          <w:lang w:val="en-US"/>
        </w:rPr>
        <w:t>43.8</w:t>
      </w:r>
      <w:r w:rsidRPr="006D166E">
        <w:rPr>
          <w:rFonts w:ascii="Times New Roman" w:hAnsi="Times New Roman" w:cs="Times New Roman"/>
          <w:color w:val="000000"/>
          <w:sz w:val="24"/>
          <w:szCs w:val="24"/>
          <w:shd w:val="clear" w:color="auto" w:fill="FFFFFF"/>
          <w:lang w:val="en-US"/>
        </w:rPr>
        <w:t xml:space="preserve"> %, </w:t>
      </w:r>
      <w:r w:rsidRPr="008176F2">
        <w:rPr>
          <w:rFonts w:ascii="Times New Roman" w:hAnsi="Times New Roman" w:cs="Times New Roman"/>
          <w:color w:val="000000"/>
          <w:sz w:val="24"/>
          <w:szCs w:val="24"/>
          <w:shd w:val="clear" w:color="auto" w:fill="FFFFFF"/>
          <w:lang w:val="en-US"/>
        </w:rPr>
        <w:t>when boiler heat load was d</w:t>
      </w:r>
      <w:r w:rsidR="00DE6DE9">
        <w:rPr>
          <w:rFonts w:ascii="Times New Roman" w:hAnsi="Times New Roman" w:cs="Times New Roman"/>
          <w:color w:val="000000"/>
          <w:sz w:val="24"/>
          <w:szCs w:val="24"/>
          <w:shd w:val="clear" w:color="auto" w:fill="FFFFFF"/>
          <w:lang w:val="en-US"/>
        </w:rPr>
        <w:t>ecreased from 0.55 GW to 0.33</w:t>
      </w:r>
      <w:r>
        <w:rPr>
          <w:rFonts w:ascii="Times New Roman" w:hAnsi="Times New Roman" w:cs="Times New Roman"/>
          <w:color w:val="000000"/>
          <w:sz w:val="24"/>
          <w:szCs w:val="24"/>
          <w:shd w:val="clear" w:color="auto" w:fill="FFFFFF"/>
          <w:lang w:val="en-US"/>
        </w:rPr>
        <w:t xml:space="preserve"> GW, w</w:t>
      </w:r>
      <w:r w:rsidRPr="008176F2">
        <w:rPr>
          <w:rFonts w:ascii="Times New Roman" w:hAnsi="Times New Roman" w:cs="Times New Roman"/>
          <w:color w:val="000000"/>
          <w:sz w:val="24"/>
          <w:szCs w:val="24"/>
          <w:shd w:val="clear" w:color="auto" w:fill="FFFFFF"/>
          <w:lang w:val="en-US"/>
        </w:rPr>
        <w:t xml:space="preserve">hereas steam cycle LHV efficiency was decreased from </w:t>
      </w:r>
      <w:r w:rsidR="00DE6DE9">
        <w:rPr>
          <w:rFonts w:ascii="Times New Roman" w:hAnsi="Times New Roman" w:cs="Times New Roman"/>
          <w:color w:val="000000"/>
          <w:sz w:val="24"/>
          <w:szCs w:val="24"/>
          <w:shd w:val="clear" w:color="auto" w:fill="FFFFFF"/>
          <w:lang w:val="en-US"/>
        </w:rPr>
        <w:t>36.6 % to 36</w:t>
      </w:r>
      <w:r w:rsidRPr="006D166E">
        <w:rPr>
          <w:rFonts w:ascii="Times New Roman" w:hAnsi="Times New Roman" w:cs="Times New Roman"/>
          <w:color w:val="000000"/>
          <w:sz w:val="24"/>
          <w:szCs w:val="24"/>
          <w:shd w:val="clear" w:color="auto" w:fill="FFFFFF"/>
          <w:lang w:val="en-US"/>
        </w:rPr>
        <w:t>.</w:t>
      </w:r>
      <w:r w:rsidR="00DE6DE9">
        <w:rPr>
          <w:rFonts w:ascii="Times New Roman" w:hAnsi="Times New Roman" w:cs="Times New Roman"/>
          <w:color w:val="000000"/>
          <w:sz w:val="24"/>
          <w:szCs w:val="24"/>
          <w:shd w:val="clear" w:color="auto" w:fill="FFFFFF"/>
          <w:lang w:val="en-US"/>
        </w:rPr>
        <w:t>0</w:t>
      </w:r>
      <w:r w:rsidRPr="006D166E">
        <w:rPr>
          <w:rFonts w:ascii="Times New Roman" w:hAnsi="Times New Roman" w:cs="Times New Roman"/>
          <w:color w:val="000000"/>
          <w:sz w:val="24"/>
          <w:szCs w:val="24"/>
          <w:shd w:val="clear" w:color="auto" w:fill="FFFFFF"/>
          <w:lang w:val="en-US"/>
        </w:rPr>
        <w:t xml:space="preserve"> %.  </w:t>
      </w:r>
    </w:p>
    <w:p w:rsidR="001C1E75" w:rsidRDefault="001C1E75" w:rsidP="001C1E75">
      <w:pPr>
        <w:jc w:val="both"/>
        <w:rPr>
          <w:rFonts w:ascii="Times New Roman" w:hAnsi="Times New Roman"/>
          <w:b/>
          <w:color w:val="000000"/>
          <w:sz w:val="28"/>
          <w:szCs w:val="28"/>
          <w:shd w:val="clear" w:color="auto" w:fill="FFFFFF"/>
          <w:lang w:val="en-US"/>
        </w:rPr>
      </w:pPr>
      <w:r w:rsidRPr="00DC2883">
        <w:rPr>
          <w:rFonts w:ascii="Times New Roman" w:hAnsi="Times New Roman"/>
          <w:b/>
          <w:color w:val="000000"/>
          <w:sz w:val="28"/>
          <w:szCs w:val="28"/>
          <w:shd w:val="clear" w:color="auto" w:fill="FFFFFF"/>
          <w:lang w:val="en-US"/>
        </w:rPr>
        <w:t>Literature</w:t>
      </w:r>
    </w:p>
    <w:p w:rsidR="00F16976" w:rsidRPr="00F16976" w:rsidRDefault="00F16976" w:rsidP="001C1E75">
      <w:pPr>
        <w:widowControl w:val="0"/>
        <w:numPr>
          <w:ilvl w:val="0"/>
          <w:numId w:val="16"/>
        </w:numPr>
        <w:suppressAutoHyphens/>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Mehrabani K.M., Faniyazdi S.S., Mehrpanahi A.A., Naserabad S.N.: </w:t>
      </w:r>
      <w:r w:rsidRPr="00EF2031">
        <w:rPr>
          <w:rFonts w:ascii="Times New Roman" w:eastAsia="Times New Roman" w:hAnsi="Times New Roman" w:cs="Times New Roman"/>
          <w:i/>
          <w:sz w:val="24"/>
          <w:szCs w:val="24"/>
          <w:lang w:val="en-US"/>
        </w:rPr>
        <w:t>Heating using genetic algorithm</w:t>
      </w:r>
      <w:r>
        <w:rPr>
          <w:rFonts w:ascii="Times New Roman" w:eastAsia="Times New Roman" w:hAnsi="Times New Roman" w:cs="Times New Roman"/>
          <w:sz w:val="24"/>
          <w:szCs w:val="24"/>
          <w:lang w:val="en-US"/>
        </w:rPr>
        <w:t xml:space="preserve">. </w:t>
      </w:r>
      <w:r>
        <w:rPr>
          <w:rFonts w:ascii="Times New Roman" w:hAnsi="Times New Roman" w:cs="Times New Roman"/>
          <w:sz w:val="24"/>
          <w:szCs w:val="24"/>
          <w:lang w:val="en-US"/>
        </w:rPr>
        <w:t>Indian J.Sci.Res.</w:t>
      </w:r>
      <w:r w:rsidRPr="00E700F1">
        <w:rPr>
          <w:rFonts w:ascii="Times New Roman" w:hAnsi="Times New Roman" w:cs="Times New Roman"/>
          <w:b/>
          <w:sz w:val="24"/>
          <w:szCs w:val="24"/>
          <w:lang w:val="en-US"/>
        </w:rPr>
        <w:t>1</w:t>
      </w:r>
      <w:r w:rsidRPr="00EF2031">
        <w:rPr>
          <w:rFonts w:ascii="Times New Roman" w:hAnsi="Times New Roman" w:cs="Times New Roman"/>
          <w:sz w:val="24"/>
          <w:szCs w:val="24"/>
          <w:lang w:val="en-US"/>
        </w:rPr>
        <w:t xml:space="preserve"> (2</w:t>
      </w:r>
      <w:r>
        <w:rPr>
          <w:rFonts w:ascii="Times New Roman" w:hAnsi="Times New Roman" w:cs="Times New Roman"/>
          <w:sz w:val="24"/>
          <w:szCs w:val="24"/>
          <w:lang w:val="en-US"/>
        </w:rPr>
        <w:t>014), No. 2, 183-198.</w:t>
      </w:r>
    </w:p>
    <w:p w:rsidR="001C1E75" w:rsidRPr="00D12D52" w:rsidRDefault="001C1E75" w:rsidP="001C1E75">
      <w:pPr>
        <w:widowControl w:val="0"/>
        <w:numPr>
          <w:ilvl w:val="0"/>
          <w:numId w:val="16"/>
        </w:numPr>
        <w:suppressAutoHyphens/>
        <w:spacing w:after="0" w:line="240" w:lineRule="auto"/>
        <w:jc w:val="both"/>
        <w:rPr>
          <w:rFonts w:ascii="Times New Roman" w:eastAsia="Times New Roman" w:hAnsi="Times New Roman" w:cs="Times New Roman"/>
          <w:sz w:val="24"/>
          <w:szCs w:val="24"/>
          <w:lang w:val="en-US"/>
        </w:rPr>
      </w:pPr>
      <w:r w:rsidRPr="00D12D52">
        <w:rPr>
          <w:rFonts w:ascii="Times New Roman" w:hAnsi="Times New Roman" w:cs="Times New Roman"/>
          <w:sz w:val="24"/>
          <w:szCs w:val="24"/>
          <w:lang w:val="en-US"/>
        </w:rPr>
        <w:t xml:space="preserve">Wołowicz M., Milewski J., Badyda K.: </w:t>
      </w:r>
      <w:r w:rsidRPr="00D12D52">
        <w:rPr>
          <w:rFonts w:ascii="Times New Roman" w:hAnsi="Times New Roman" w:cs="Times New Roman"/>
          <w:i/>
          <w:sz w:val="24"/>
          <w:szCs w:val="24"/>
          <w:lang w:val="en-US"/>
        </w:rPr>
        <w:t xml:space="preserve">Feedwater repowering of </w:t>
      </w:r>
      <w:r>
        <w:rPr>
          <w:rFonts w:ascii="Times New Roman" w:hAnsi="Times New Roman" w:cs="Times New Roman"/>
          <w:i/>
          <w:sz w:val="24"/>
          <w:szCs w:val="24"/>
          <w:lang w:val="en-US"/>
        </w:rPr>
        <w:t>800 MW supercritical steam power plant</w:t>
      </w:r>
      <w:r>
        <w:rPr>
          <w:rFonts w:ascii="Times New Roman" w:hAnsi="Times New Roman" w:cs="Times New Roman"/>
          <w:sz w:val="24"/>
          <w:szCs w:val="24"/>
          <w:lang w:val="en-US"/>
        </w:rPr>
        <w:t xml:space="preserve">. Journal of Power Technologies </w:t>
      </w:r>
      <w:r w:rsidRPr="00E13398">
        <w:rPr>
          <w:rFonts w:ascii="Times New Roman" w:hAnsi="Times New Roman" w:cs="Times New Roman"/>
          <w:b/>
          <w:sz w:val="24"/>
          <w:szCs w:val="24"/>
          <w:lang w:val="en-US"/>
        </w:rPr>
        <w:t>92</w:t>
      </w:r>
      <w:r>
        <w:rPr>
          <w:rFonts w:ascii="Times New Roman" w:hAnsi="Times New Roman" w:cs="Times New Roman"/>
          <w:sz w:val="24"/>
          <w:szCs w:val="24"/>
          <w:lang w:val="en-US"/>
        </w:rPr>
        <w:t xml:space="preserve"> (2012),</w:t>
      </w:r>
      <w:r w:rsidRPr="00E13398">
        <w:rPr>
          <w:rFonts w:ascii="Times New Roman" w:hAnsi="Times New Roman" w:cs="Times New Roman"/>
          <w:sz w:val="24"/>
          <w:szCs w:val="24"/>
          <w:lang w:val="en-US"/>
        </w:rPr>
        <w:t xml:space="preserve"> </w:t>
      </w:r>
      <w:r>
        <w:rPr>
          <w:rFonts w:ascii="Times New Roman" w:hAnsi="Times New Roman" w:cs="Times New Roman"/>
          <w:sz w:val="24"/>
          <w:szCs w:val="24"/>
          <w:lang w:val="en-US"/>
        </w:rPr>
        <w:t>No. 2, 127-134.</w:t>
      </w:r>
    </w:p>
    <w:p w:rsidR="001C1E75" w:rsidRPr="00E13398" w:rsidRDefault="001C1E75" w:rsidP="001C1E75">
      <w:pPr>
        <w:widowControl w:val="0"/>
        <w:numPr>
          <w:ilvl w:val="0"/>
          <w:numId w:val="16"/>
        </w:numPr>
        <w:suppressAutoHyphens/>
        <w:spacing w:after="0" w:line="240" w:lineRule="auto"/>
        <w:jc w:val="both"/>
        <w:rPr>
          <w:rFonts w:ascii="Times New Roman" w:eastAsia="Times New Roman" w:hAnsi="Times New Roman" w:cs="Times New Roman"/>
          <w:sz w:val="24"/>
          <w:szCs w:val="24"/>
          <w:lang w:val="en-US"/>
        </w:rPr>
      </w:pPr>
      <w:r w:rsidRPr="00E13398">
        <w:rPr>
          <w:rFonts w:ascii="Times New Roman" w:hAnsi="Times New Roman" w:cs="Times New Roman"/>
          <w:sz w:val="24"/>
          <w:szCs w:val="24"/>
          <w:lang w:val="en-US"/>
        </w:rPr>
        <w:t xml:space="preserve">Wołowicz M., Badyda K.: </w:t>
      </w:r>
      <w:r>
        <w:rPr>
          <w:rFonts w:ascii="Times New Roman" w:hAnsi="Times New Roman" w:cs="Times New Roman"/>
          <w:i/>
          <w:sz w:val="24"/>
          <w:szCs w:val="24"/>
          <w:lang w:val="en-US"/>
        </w:rPr>
        <w:t>Gas turbine selection for feedwater repowering.</w:t>
      </w:r>
      <w:r>
        <w:rPr>
          <w:rFonts w:ascii="Times New Roman" w:hAnsi="Times New Roman" w:cs="Times New Roman"/>
          <w:sz w:val="24"/>
          <w:szCs w:val="24"/>
          <w:lang w:val="en-US"/>
        </w:rPr>
        <w:t xml:space="preserve"> Journal of Power Technologies </w:t>
      </w:r>
      <w:r w:rsidRPr="00E13398">
        <w:rPr>
          <w:rFonts w:ascii="Times New Roman" w:hAnsi="Times New Roman" w:cs="Times New Roman"/>
          <w:b/>
          <w:sz w:val="24"/>
          <w:szCs w:val="24"/>
          <w:lang w:val="en-US"/>
        </w:rPr>
        <w:t>9</w:t>
      </w:r>
      <w:r>
        <w:rPr>
          <w:rFonts w:ascii="Times New Roman" w:hAnsi="Times New Roman" w:cs="Times New Roman"/>
          <w:b/>
          <w:sz w:val="24"/>
          <w:szCs w:val="24"/>
          <w:lang w:val="en-US"/>
        </w:rPr>
        <w:t>5</w:t>
      </w:r>
      <w:r>
        <w:rPr>
          <w:rFonts w:ascii="Times New Roman" w:hAnsi="Times New Roman" w:cs="Times New Roman"/>
          <w:sz w:val="24"/>
          <w:szCs w:val="24"/>
          <w:lang w:val="en-US"/>
        </w:rPr>
        <w:t xml:space="preserve"> (2015),</w:t>
      </w:r>
      <w:r w:rsidRPr="00E13398">
        <w:rPr>
          <w:rFonts w:ascii="Times New Roman" w:hAnsi="Times New Roman" w:cs="Times New Roman"/>
          <w:sz w:val="24"/>
          <w:szCs w:val="24"/>
          <w:lang w:val="en-US"/>
        </w:rPr>
        <w:t xml:space="preserve"> </w:t>
      </w:r>
      <w:r>
        <w:rPr>
          <w:rFonts w:ascii="Times New Roman" w:hAnsi="Times New Roman" w:cs="Times New Roman"/>
          <w:sz w:val="24"/>
          <w:szCs w:val="24"/>
          <w:lang w:val="en-US"/>
        </w:rPr>
        <w:t>No. 4, 302-308.</w:t>
      </w:r>
    </w:p>
    <w:p w:rsidR="001C1E75" w:rsidRDefault="001C1E75" w:rsidP="001C1E75">
      <w:pPr>
        <w:widowControl w:val="0"/>
        <w:numPr>
          <w:ilvl w:val="0"/>
          <w:numId w:val="16"/>
        </w:numPr>
        <w:suppressAutoHyphens/>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Stoll H.G., Smith R.W., Tomlinson L.O.: </w:t>
      </w:r>
      <w:r>
        <w:rPr>
          <w:rFonts w:ascii="Times New Roman" w:eastAsia="Times New Roman" w:hAnsi="Times New Roman" w:cs="Times New Roman"/>
          <w:i/>
          <w:sz w:val="24"/>
          <w:szCs w:val="24"/>
          <w:lang w:val="en-US"/>
        </w:rPr>
        <w:t xml:space="preserve">Performance and Economic considerations of repowering steam power plants. </w:t>
      </w:r>
      <w:r>
        <w:rPr>
          <w:rFonts w:ascii="Times New Roman" w:eastAsia="Times New Roman" w:hAnsi="Times New Roman" w:cs="Times New Roman"/>
          <w:sz w:val="24"/>
          <w:szCs w:val="24"/>
          <w:lang w:val="en-US"/>
        </w:rPr>
        <w:t>GE Power System GER-3644D, Schenectady, NY 1996.</w:t>
      </w:r>
    </w:p>
    <w:p w:rsidR="001C1E75" w:rsidRDefault="001C1E75" w:rsidP="001C1E75">
      <w:pPr>
        <w:widowControl w:val="0"/>
        <w:numPr>
          <w:ilvl w:val="0"/>
          <w:numId w:val="16"/>
        </w:numPr>
        <w:suppressAutoHyphens/>
        <w:spacing w:after="0" w:line="240" w:lineRule="auto"/>
        <w:jc w:val="both"/>
        <w:rPr>
          <w:rFonts w:ascii="Times New Roman" w:eastAsia="Times New Roman" w:hAnsi="Times New Roman" w:cs="Times New Roman"/>
          <w:sz w:val="24"/>
          <w:szCs w:val="24"/>
          <w:lang w:val="en-US"/>
        </w:rPr>
      </w:pPr>
      <w:r w:rsidRPr="00E739B7">
        <w:rPr>
          <w:rFonts w:ascii="Times New Roman" w:eastAsia="Times New Roman" w:hAnsi="Times New Roman" w:cs="Times New Roman"/>
          <w:sz w:val="24"/>
          <w:szCs w:val="24"/>
          <w:lang w:val="en-US"/>
        </w:rPr>
        <w:t xml:space="preserve">Kehlhofer R., Rukes B., Hannemann F., Stirnimann F., </w:t>
      </w:r>
      <w:r w:rsidRPr="00E739B7">
        <w:rPr>
          <w:rFonts w:ascii="Times New Roman" w:eastAsia="Times New Roman" w:hAnsi="Times New Roman" w:cs="Times New Roman"/>
          <w:i/>
          <w:sz w:val="24"/>
          <w:szCs w:val="24"/>
          <w:lang w:val="en-US"/>
        </w:rPr>
        <w:t xml:space="preserve">Combined-cycle gas and steam turbine power plants, </w:t>
      </w:r>
      <w:r w:rsidRPr="00E700F1">
        <w:rPr>
          <w:rFonts w:ascii="Times New Roman" w:eastAsia="Times New Roman" w:hAnsi="Times New Roman" w:cs="Times New Roman"/>
          <w:i/>
          <w:sz w:val="24"/>
          <w:szCs w:val="24"/>
          <w:lang w:val="en-US"/>
        </w:rPr>
        <w:t>3</w:t>
      </w:r>
      <w:r w:rsidRPr="00E700F1">
        <w:rPr>
          <w:rFonts w:ascii="Times New Roman" w:eastAsia="Times New Roman" w:hAnsi="Times New Roman" w:cs="Times New Roman"/>
          <w:i/>
          <w:sz w:val="24"/>
          <w:szCs w:val="24"/>
          <w:vertAlign w:val="superscript"/>
          <w:lang w:val="en-US"/>
        </w:rPr>
        <w:t>rd</w:t>
      </w:r>
      <w:r w:rsidRPr="00E739B7">
        <w:rPr>
          <w:rFonts w:ascii="Times New Roman" w:eastAsia="Times New Roman" w:hAnsi="Times New Roman" w:cs="Times New Roman"/>
          <w:i/>
          <w:sz w:val="24"/>
          <w:szCs w:val="24"/>
          <w:lang w:val="en-US"/>
        </w:rPr>
        <w:t xml:space="preserve"> Edition.</w:t>
      </w:r>
      <w:r>
        <w:rPr>
          <w:rFonts w:ascii="Times New Roman" w:eastAsia="Times New Roman" w:hAnsi="Times New Roman" w:cs="Times New Roman"/>
          <w:sz w:val="24"/>
          <w:szCs w:val="24"/>
          <w:lang w:val="en-US"/>
        </w:rPr>
        <w:t>Tulsa, Oklahoma, 2009</w:t>
      </w:r>
      <w:r w:rsidRPr="00E739B7">
        <w:rPr>
          <w:rFonts w:ascii="Times New Roman" w:eastAsia="Times New Roman" w:hAnsi="Times New Roman" w:cs="Times New Roman"/>
          <w:sz w:val="24"/>
          <w:szCs w:val="24"/>
          <w:lang w:val="en-US"/>
        </w:rPr>
        <w:t>.</w:t>
      </w:r>
    </w:p>
    <w:p w:rsidR="001C1E75" w:rsidRPr="00A1610F" w:rsidRDefault="001C1E75" w:rsidP="001C1E75">
      <w:pPr>
        <w:widowControl w:val="0"/>
        <w:numPr>
          <w:ilvl w:val="0"/>
          <w:numId w:val="16"/>
        </w:numPr>
        <w:suppressAutoHyphens/>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Ahmadi G.R., Toghraie D.: </w:t>
      </w:r>
      <w:r w:rsidRPr="00A1610F">
        <w:rPr>
          <w:rFonts w:ascii="Times New Roman" w:hAnsi="Times New Roman" w:cs="Times New Roman"/>
          <w:i/>
          <w:sz w:val="24"/>
          <w:szCs w:val="24"/>
          <w:lang w:val="en-US"/>
        </w:rPr>
        <w:t>Parallel feed water heating repowering of a 200 MW steam power plant</w:t>
      </w:r>
      <w:r>
        <w:rPr>
          <w:rFonts w:ascii="Times New Roman" w:hAnsi="Times New Roman" w:cs="Times New Roman"/>
          <w:i/>
          <w:sz w:val="24"/>
          <w:szCs w:val="24"/>
          <w:lang w:val="en-US"/>
        </w:rPr>
        <w:t xml:space="preserve">. </w:t>
      </w:r>
      <w:r w:rsidRPr="00A1610F">
        <w:rPr>
          <w:rFonts w:ascii="Times New Roman" w:hAnsi="Times New Roman" w:cs="Times New Roman"/>
          <w:bCs/>
          <w:sz w:val="24"/>
          <w:szCs w:val="24"/>
          <w:lang w:val="en-US"/>
        </w:rPr>
        <w:t xml:space="preserve"> </w:t>
      </w:r>
      <w:r w:rsidRPr="008B2D22">
        <w:rPr>
          <w:rFonts w:ascii="Times New Roman" w:hAnsi="Times New Roman" w:cs="Times New Roman"/>
          <w:bCs/>
          <w:sz w:val="24"/>
          <w:szCs w:val="24"/>
          <w:lang w:val="en-US"/>
        </w:rPr>
        <w:t xml:space="preserve">Journal of Power Technologies </w:t>
      </w:r>
      <w:r w:rsidRPr="00A1610F">
        <w:rPr>
          <w:rFonts w:ascii="Times New Roman" w:hAnsi="Times New Roman" w:cs="Times New Roman"/>
          <w:b/>
          <w:bCs/>
          <w:sz w:val="24"/>
          <w:szCs w:val="24"/>
          <w:lang w:val="en-US"/>
        </w:rPr>
        <w:t>95</w:t>
      </w:r>
      <w:r w:rsidRPr="008B2D22">
        <w:rPr>
          <w:rFonts w:ascii="Times New Roman" w:hAnsi="Times New Roman" w:cs="Times New Roman"/>
          <w:bCs/>
          <w:sz w:val="24"/>
          <w:szCs w:val="24"/>
          <w:lang w:val="en-US"/>
        </w:rPr>
        <w:t xml:space="preserve"> (2015)</w:t>
      </w:r>
      <w:r>
        <w:rPr>
          <w:rFonts w:ascii="Times New Roman" w:hAnsi="Times New Roman" w:cs="Times New Roman"/>
          <w:bCs/>
          <w:sz w:val="24"/>
          <w:szCs w:val="24"/>
          <w:lang w:val="en-US"/>
        </w:rPr>
        <w:t>, No. 4,</w:t>
      </w:r>
      <w:r w:rsidRPr="008B2D22">
        <w:rPr>
          <w:rFonts w:ascii="Times New Roman" w:hAnsi="Times New Roman" w:cs="Times New Roman"/>
          <w:bCs/>
          <w:sz w:val="24"/>
          <w:szCs w:val="24"/>
          <w:lang w:val="en-US"/>
        </w:rPr>
        <w:t xml:space="preserve"> 288–301</w:t>
      </w:r>
      <w:r>
        <w:rPr>
          <w:rFonts w:ascii="Times New Roman" w:hAnsi="Times New Roman" w:cs="Times New Roman"/>
          <w:bCs/>
          <w:sz w:val="24"/>
          <w:szCs w:val="24"/>
          <w:lang w:val="en-US"/>
        </w:rPr>
        <w:t>.</w:t>
      </w:r>
    </w:p>
    <w:p w:rsidR="001C1E75" w:rsidRPr="00B206D5" w:rsidRDefault="001C1E75" w:rsidP="001C1E75">
      <w:pPr>
        <w:widowControl w:val="0"/>
        <w:numPr>
          <w:ilvl w:val="0"/>
          <w:numId w:val="16"/>
        </w:numPr>
        <w:suppressAutoHyphens/>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Yilmazoglu M.Z., Durmaz A.: </w:t>
      </w:r>
      <w:r>
        <w:rPr>
          <w:rFonts w:ascii="Times New Roman" w:eastAsia="Times New Roman" w:hAnsi="Times New Roman" w:cs="Times New Roman"/>
          <w:i/>
          <w:sz w:val="24"/>
          <w:szCs w:val="24"/>
          <w:lang w:val="en-US"/>
        </w:rPr>
        <w:t>Hot windbox repowering of coal-fired thermal power plants.</w:t>
      </w:r>
      <w:r w:rsidRPr="00B17289">
        <w:rPr>
          <w:rFonts w:ascii="Times New Roman" w:hAnsi="Times New Roman" w:cs="Times New Roman"/>
          <w:sz w:val="24"/>
          <w:szCs w:val="24"/>
          <w:lang w:val="en-US"/>
        </w:rPr>
        <w:t xml:space="preserve"> </w:t>
      </w:r>
      <w:r w:rsidRPr="00857CFF">
        <w:rPr>
          <w:rFonts w:ascii="Times New Roman" w:hAnsi="Times New Roman" w:cs="Times New Roman"/>
          <w:sz w:val="24"/>
          <w:szCs w:val="24"/>
          <w:lang w:val="en-US"/>
        </w:rPr>
        <w:t>Turkish Journal of Engineering &amp; Environmental Sciences</w:t>
      </w:r>
      <w:r>
        <w:rPr>
          <w:rFonts w:ascii="Times New Roman" w:hAnsi="Times New Roman" w:cs="Times New Roman"/>
          <w:sz w:val="24"/>
          <w:szCs w:val="24"/>
          <w:lang w:val="en-US"/>
        </w:rPr>
        <w:t xml:space="preserve"> (2013), No. 37, 33-41.</w:t>
      </w:r>
    </w:p>
    <w:p w:rsidR="001C1E75" w:rsidRPr="0006549E" w:rsidRDefault="001C1E75" w:rsidP="001C1E75">
      <w:pPr>
        <w:widowControl w:val="0"/>
        <w:numPr>
          <w:ilvl w:val="0"/>
          <w:numId w:val="16"/>
        </w:numPr>
        <w:suppressAutoHyphens/>
        <w:spacing w:after="0" w:line="240" w:lineRule="auto"/>
        <w:jc w:val="both"/>
        <w:rPr>
          <w:rFonts w:ascii="Times New Roman" w:hAnsi="Times New Roman" w:cs="Times New Roman"/>
          <w:sz w:val="24"/>
          <w:szCs w:val="24"/>
          <w:lang w:val="pl-PL"/>
        </w:rPr>
      </w:pPr>
      <w:r w:rsidRPr="0006549E">
        <w:rPr>
          <w:rFonts w:ascii="Times New Roman" w:hAnsi="Times New Roman" w:cs="Times New Roman"/>
          <w:sz w:val="24"/>
          <w:szCs w:val="24"/>
          <w:lang w:val="en-US"/>
        </w:rPr>
        <w:t xml:space="preserve">Kehlhofer R., </w:t>
      </w:r>
      <w:r w:rsidRPr="0006549E">
        <w:rPr>
          <w:rFonts w:ascii="Times New Roman" w:hAnsi="Times New Roman" w:cs="Times New Roman"/>
          <w:i/>
          <w:sz w:val="24"/>
          <w:szCs w:val="24"/>
          <w:lang w:val="en-US"/>
        </w:rPr>
        <w:t xml:space="preserve">Combined-cycle gas and steam turbine power plants. </w:t>
      </w:r>
      <w:r w:rsidRPr="0006549E">
        <w:rPr>
          <w:rFonts w:ascii="Times New Roman" w:hAnsi="Times New Roman" w:cs="Times New Roman"/>
          <w:sz w:val="24"/>
          <w:szCs w:val="24"/>
          <w:lang w:val="pl-PL"/>
        </w:rPr>
        <w:t>Tulsa, Oklahoma, 1997</w:t>
      </w:r>
      <w:r>
        <w:rPr>
          <w:rFonts w:ascii="Times New Roman" w:hAnsi="Times New Roman" w:cs="Times New Roman"/>
          <w:sz w:val="24"/>
          <w:szCs w:val="24"/>
          <w:lang w:val="pl-PL"/>
        </w:rPr>
        <w:t>.</w:t>
      </w:r>
    </w:p>
    <w:p w:rsidR="001C1E75" w:rsidRPr="00B206D5" w:rsidRDefault="00C260C6" w:rsidP="001C1E75">
      <w:pPr>
        <w:pStyle w:val="EGreferences2"/>
        <w:rPr>
          <w:b/>
          <w:sz w:val="24"/>
          <w:szCs w:val="24"/>
        </w:rPr>
      </w:pPr>
      <w:hyperlink r:id="rId19" w:history="1">
        <w:r w:rsidR="001C1E75" w:rsidRPr="00B206D5">
          <w:rPr>
            <w:rStyle w:val="Hyperlink"/>
            <w:b/>
            <w:sz w:val="24"/>
            <w:szCs w:val="24"/>
          </w:rPr>
          <w:t>https://getotalplant.com/GateCycle/docs/GateCycle/index.html</w:t>
        </w:r>
      </w:hyperlink>
    </w:p>
    <w:p w:rsidR="001C1E75" w:rsidRPr="001C1E75" w:rsidRDefault="001C1E75" w:rsidP="0043067B">
      <w:pPr>
        <w:tabs>
          <w:tab w:val="left" w:pos="2255"/>
        </w:tabs>
        <w:spacing w:line="240" w:lineRule="auto"/>
        <w:jc w:val="both"/>
        <w:rPr>
          <w:rFonts w:ascii="Times New Roman" w:hAnsi="Times New Roman" w:cs="Times New Roman"/>
          <w:sz w:val="24"/>
          <w:szCs w:val="24"/>
          <w:shd w:val="clear" w:color="auto" w:fill="FFFFFF"/>
          <w:lang w:val="es-ES_tradnl"/>
        </w:rPr>
      </w:pPr>
    </w:p>
    <w:sectPr w:rsidR="001C1E75" w:rsidRPr="001C1E75" w:rsidSect="00FF3CB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48D" w:rsidRDefault="00DA248D" w:rsidP="002310DA">
      <w:pPr>
        <w:spacing w:after="0" w:line="240" w:lineRule="auto"/>
      </w:pPr>
      <w:r>
        <w:separator/>
      </w:r>
    </w:p>
  </w:endnote>
  <w:endnote w:type="continuationSeparator" w:id="1">
    <w:p w:rsidR="00DA248D" w:rsidRDefault="00DA248D" w:rsidP="002310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MR10">
    <w:altName w:val="MS Mincho"/>
    <w:panose1 w:val="00000000000000000000"/>
    <w:charset w:val="80"/>
    <w:family w:val="auto"/>
    <w:notTrueType/>
    <w:pitch w:val="default"/>
    <w:sig w:usb0="00000001" w:usb1="08070000" w:usb2="00000010" w:usb3="00000000" w:csb0="00020000" w:csb1="00000000"/>
  </w:font>
  <w:font w:name="WarnockPro-Regular">
    <w:altName w:val="MS Mincho"/>
    <w:panose1 w:val="00000000000000000000"/>
    <w:charset w:val="80"/>
    <w:family w:val="roman"/>
    <w:notTrueType/>
    <w:pitch w:val="default"/>
    <w:sig w:usb0="00000201" w:usb1="08070000" w:usb2="00000010" w:usb3="00000000" w:csb0="00020004"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MR9">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48D" w:rsidRDefault="00DA248D" w:rsidP="002310DA">
      <w:pPr>
        <w:spacing w:after="0" w:line="240" w:lineRule="auto"/>
      </w:pPr>
      <w:r>
        <w:separator/>
      </w:r>
    </w:p>
  </w:footnote>
  <w:footnote w:type="continuationSeparator" w:id="1">
    <w:p w:rsidR="00DA248D" w:rsidRDefault="00DA248D" w:rsidP="002310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4027E"/>
    <w:multiLevelType w:val="hybridMultilevel"/>
    <w:tmpl w:val="33F4A13E"/>
    <w:lvl w:ilvl="0" w:tplc="875AEDA0">
      <w:start w:val="1"/>
      <w:numFmt w:val="decimal"/>
      <w:lvlText w:val="%1)"/>
      <w:lvlJc w:val="left"/>
      <w:pPr>
        <w:ind w:left="720" w:hanging="360"/>
      </w:pPr>
      <w:rPr>
        <w:rFonts w:eastAsia="CMR10"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D86861"/>
    <w:multiLevelType w:val="hybridMultilevel"/>
    <w:tmpl w:val="7430BE44"/>
    <w:lvl w:ilvl="0" w:tplc="72A6EDD4">
      <w:start w:val="1"/>
      <w:numFmt w:val="bullet"/>
      <w:lvlText w:val="-"/>
      <w:lvlJc w:val="left"/>
      <w:pPr>
        <w:ind w:left="720" w:hanging="360"/>
      </w:pPr>
      <w:rPr>
        <w:rFonts w:ascii="Times New Roman" w:eastAsia="WarnockPro-Regular"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A40D5F"/>
    <w:multiLevelType w:val="hybridMultilevel"/>
    <w:tmpl w:val="CCD49898"/>
    <w:lvl w:ilvl="0" w:tplc="875AEDA0">
      <w:start w:val="1"/>
      <w:numFmt w:val="decimal"/>
      <w:lvlText w:val="%1)"/>
      <w:lvlJc w:val="left"/>
      <w:pPr>
        <w:ind w:left="720" w:hanging="360"/>
      </w:pPr>
      <w:rPr>
        <w:rFonts w:eastAsia="CMR10"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B27DA9"/>
    <w:multiLevelType w:val="hybridMultilevel"/>
    <w:tmpl w:val="931AF844"/>
    <w:lvl w:ilvl="0" w:tplc="14D460EA">
      <w:start w:val="1"/>
      <w:numFmt w:val="decimal"/>
      <w:pStyle w:val="EGreferences2"/>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
    <w:nsid w:val="281D190B"/>
    <w:multiLevelType w:val="hybridMultilevel"/>
    <w:tmpl w:val="D16EE6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7D4B9D"/>
    <w:multiLevelType w:val="multilevel"/>
    <w:tmpl w:val="B24CC498"/>
    <w:lvl w:ilvl="0">
      <w:start w:val="1"/>
      <w:numFmt w:val="decimal"/>
      <w:lvlText w:val="%1."/>
      <w:lvlJc w:val="left"/>
      <w:pPr>
        <w:ind w:left="1068" w:hanging="360"/>
      </w:pPr>
      <w:rPr>
        <w:rFonts w:hint="default"/>
        <w:b/>
        <w:sz w:val="28"/>
        <w:szCs w:val="28"/>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6">
    <w:nsid w:val="35134CE6"/>
    <w:multiLevelType w:val="hybridMultilevel"/>
    <w:tmpl w:val="7076E8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B5479A"/>
    <w:multiLevelType w:val="multilevel"/>
    <w:tmpl w:val="B24CC498"/>
    <w:lvl w:ilvl="0">
      <w:start w:val="1"/>
      <w:numFmt w:val="decimal"/>
      <w:lvlText w:val="%1."/>
      <w:lvlJc w:val="left"/>
      <w:pPr>
        <w:ind w:left="1068" w:hanging="360"/>
      </w:pPr>
      <w:rPr>
        <w:rFonts w:hint="default"/>
        <w:b/>
        <w:sz w:val="28"/>
        <w:szCs w:val="28"/>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8">
    <w:nsid w:val="407C09BA"/>
    <w:multiLevelType w:val="multilevel"/>
    <w:tmpl w:val="B24CC498"/>
    <w:lvl w:ilvl="0">
      <w:start w:val="1"/>
      <w:numFmt w:val="decimal"/>
      <w:lvlText w:val="%1."/>
      <w:lvlJc w:val="left"/>
      <w:pPr>
        <w:ind w:left="1068" w:hanging="360"/>
      </w:pPr>
      <w:rPr>
        <w:rFonts w:hint="default"/>
        <w:b/>
        <w:sz w:val="28"/>
        <w:szCs w:val="28"/>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9">
    <w:nsid w:val="45A45859"/>
    <w:multiLevelType w:val="multilevel"/>
    <w:tmpl w:val="B24CC498"/>
    <w:lvl w:ilvl="0">
      <w:start w:val="1"/>
      <w:numFmt w:val="decimal"/>
      <w:lvlText w:val="%1."/>
      <w:lvlJc w:val="left"/>
      <w:pPr>
        <w:ind w:left="1068" w:hanging="360"/>
      </w:pPr>
      <w:rPr>
        <w:rFonts w:hint="default"/>
        <w:b/>
        <w:sz w:val="28"/>
        <w:szCs w:val="28"/>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10">
    <w:nsid w:val="4C4072B5"/>
    <w:multiLevelType w:val="hybridMultilevel"/>
    <w:tmpl w:val="588429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4F4D4C"/>
    <w:multiLevelType w:val="multilevel"/>
    <w:tmpl w:val="B24CC498"/>
    <w:lvl w:ilvl="0">
      <w:start w:val="1"/>
      <w:numFmt w:val="decimal"/>
      <w:lvlText w:val="%1."/>
      <w:lvlJc w:val="left"/>
      <w:pPr>
        <w:ind w:left="1068" w:hanging="360"/>
      </w:pPr>
      <w:rPr>
        <w:rFonts w:hint="default"/>
        <w:b/>
        <w:sz w:val="28"/>
        <w:szCs w:val="28"/>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12">
    <w:nsid w:val="5F3829FA"/>
    <w:multiLevelType w:val="hybridMultilevel"/>
    <w:tmpl w:val="AC9ECF64"/>
    <w:lvl w:ilvl="0" w:tplc="875AEDA0">
      <w:start w:val="1"/>
      <w:numFmt w:val="decimal"/>
      <w:lvlText w:val="%1)"/>
      <w:lvlJc w:val="left"/>
      <w:pPr>
        <w:ind w:left="720" w:hanging="360"/>
      </w:pPr>
      <w:rPr>
        <w:rFonts w:eastAsia="CMR10"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22725F"/>
    <w:multiLevelType w:val="multilevel"/>
    <w:tmpl w:val="B24CC498"/>
    <w:lvl w:ilvl="0">
      <w:start w:val="1"/>
      <w:numFmt w:val="decimal"/>
      <w:lvlText w:val="%1."/>
      <w:lvlJc w:val="left"/>
      <w:pPr>
        <w:ind w:left="1068" w:hanging="360"/>
      </w:pPr>
      <w:rPr>
        <w:rFonts w:hint="default"/>
        <w:b/>
        <w:sz w:val="28"/>
        <w:szCs w:val="28"/>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14">
    <w:nsid w:val="6FFC5914"/>
    <w:multiLevelType w:val="hybridMultilevel"/>
    <w:tmpl w:val="14069C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57B3B2C"/>
    <w:multiLevelType w:val="hybridMultilevel"/>
    <w:tmpl w:val="AC9ECF64"/>
    <w:lvl w:ilvl="0" w:tplc="875AEDA0">
      <w:start w:val="1"/>
      <w:numFmt w:val="decimal"/>
      <w:lvlText w:val="%1)"/>
      <w:lvlJc w:val="left"/>
      <w:pPr>
        <w:ind w:left="720" w:hanging="360"/>
      </w:pPr>
      <w:rPr>
        <w:rFonts w:eastAsia="CMR10"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8"/>
  </w:num>
  <w:num w:numId="3">
    <w:abstractNumId w:val="14"/>
  </w:num>
  <w:num w:numId="4">
    <w:abstractNumId w:val="6"/>
  </w:num>
  <w:num w:numId="5">
    <w:abstractNumId w:val="4"/>
  </w:num>
  <w:num w:numId="6">
    <w:abstractNumId w:val="0"/>
  </w:num>
  <w:num w:numId="7">
    <w:abstractNumId w:val="12"/>
  </w:num>
  <w:num w:numId="8">
    <w:abstractNumId w:val="15"/>
  </w:num>
  <w:num w:numId="9">
    <w:abstractNumId w:val="1"/>
  </w:num>
  <w:num w:numId="10">
    <w:abstractNumId w:val="2"/>
  </w:num>
  <w:num w:numId="11">
    <w:abstractNumId w:val="5"/>
  </w:num>
  <w:num w:numId="12">
    <w:abstractNumId w:val="13"/>
  </w:num>
  <w:num w:numId="13">
    <w:abstractNumId w:val="9"/>
  </w:num>
  <w:num w:numId="14">
    <w:abstractNumId w:val="10"/>
  </w:num>
  <w:num w:numId="15">
    <w:abstractNumId w:val="11"/>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490200"/>
    <w:rsid w:val="00002E90"/>
    <w:rsid w:val="0000622D"/>
    <w:rsid w:val="000511A7"/>
    <w:rsid w:val="00051B35"/>
    <w:rsid w:val="00066E98"/>
    <w:rsid w:val="0008663F"/>
    <w:rsid w:val="00096684"/>
    <w:rsid w:val="000B090B"/>
    <w:rsid w:val="000B0D6F"/>
    <w:rsid w:val="000C70B0"/>
    <w:rsid w:val="000E4662"/>
    <w:rsid w:val="000E507E"/>
    <w:rsid w:val="0010335E"/>
    <w:rsid w:val="0010478D"/>
    <w:rsid w:val="0010724F"/>
    <w:rsid w:val="0013022F"/>
    <w:rsid w:val="001368C5"/>
    <w:rsid w:val="00144073"/>
    <w:rsid w:val="00184520"/>
    <w:rsid w:val="001949F4"/>
    <w:rsid w:val="001A2D0F"/>
    <w:rsid w:val="001A2FBB"/>
    <w:rsid w:val="001A550A"/>
    <w:rsid w:val="001A591A"/>
    <w:rsid w:val="001A74C7"/>
    <w:rsid w:val="001B19A4"/>
    <w:rsid w:val="001B43DC"/>
    <w:rsid w:val="001B47A5"/>
    <w:rsid w:val="001C1E75"/>
    <w:rsid w:val="002310DA"/>
    <w:rsid w:val="00232345"/>
    <w:rsid w:val="0023486D"/>
    <w:rsid w:val="00240A8B"/>
    <w:rsid w:val="002526CF"/>
    <w:rsid w:val="002811AC"/>
    <w:rsid w:val="0028490A"/>
    <w:rsid w:val="002F3383"/>
    <w:rsid w:val="003012A8"/>
    <w:rsid w:val="003067A0"/>
    <w:rsid w:val="00316AA7"/>
    <w:rsid w:val="0032171B"/>
    <w:rsid w:val="003251DE"/>
    <w:rsid w:val="00331FB3"/>
    <w:rsid w:val="00342E8C"/>
    <w:rsid w:val="0035525E"/>
    <w:rsid w:val="0038486B"/>
    <w:rsid w:val="003859FA"/>
    <w:rsid w:val="0039075E"/>
    <w:rsid w:val="003921E4"/>
    <w:rsid w:val="003C4D4B"/>
    <w:rsid w:val="003D58CB"/>
    <w:rsid w:val="003F471B"/>
    <w:rsid w:val="0040130F"/>
    <w:rsid w:val="00403B57"/>
    <w:rsid w:val="004044AA"/>
    <w:rsid w:val="004130EE"/>
    <w:rsid w:val="004166CA"/>
    <w:rsid w:val="0043067B"/>
    <w:rsid w:val="0046422D"/>
    <w:rsid w:val="00483BE0"/>
    <w:rsid w:val="00490200"/>
    <w:rsid w:val="00492E2A"/>
    <w:rsid w:val="004A34CA"/>
    <w:rsid w:val="004B634F"/>
    <w:rsid w:val="004C597A"/>
    <w:rsid w:val="004D2227"/>
    <w:rsid w:val="004E13B0"/>
    <w:rsid w:val="005141CE"/>
    <w:rsid w:val="00526B0C"/>
    <w:rsid w:val="00531AC0"/>
    <w:rsid w:val="00532E8A"/>
    <w:rsid w:val="00543011"/>
    <w:rsid w:val="00554821"/>
    <w:rsid w:val="00556CB0"/>
    <w:rsid w:val="005706DF"/>
    <w:rsid w:val="005C6E39"/>
    <w:rsid w:val="005D3F08"/>
    <w:rsid w:val="005D465D"/>
    <w:rsid w:val="005E0F1F"/>
    <w:rsid w:val="005E2A0C"/>
    <w:rsid w:val="005E43C5"/>
    <w:rsid w:val="005F7DDD"/>
    <w:rsid w:val="006340DB"/>
    <w:rsid w:val="00644281"/>
    <w:rsid w:val="00662B18"/>
    <w:rsid w:val="00675528"/>
    <w:rsid w:val="006873DA"/>
    <w:rsid w:val="006A274F"/>
    <w:rsid w:val="006A5787"/>
    <w:rsid w:val="006E6421"/>
    <w:rsid w:val="006F1591"/>
    <w:rsid w:val="006F7CA5"/>
    <w:rsid w:val="007148C1"/>
    <w:rsid w:val="00731844"/>
    <w:rsid w:val="00732775"/>
    <w:rsid w:val="007333AA"/>
    <w:rsid w:val="00742D9A"/>
    <w:rsid w:val="00746F64"/>
    <w:rsid w:val="00760847"/>
    <w:rsid w:val="007610B2"/>
    <w:rsid w:val="007976D0"/>
    <w:rsid w:val="007A2916"/>
    <w:rsid w:val="007C0614"/>
    <w:rsid w:val="007C6EDF"/>
    <w:rsid w:val="007E1103"/>
    <w:rsid w:val="007F22FD"/>
    <w:rsid w:val="007F28CC"/>
    <w:rsid w:val="008031C4"/>
    <w:rsid w:val="00823D7D"/>
    <w:rsid w:val="008246BF"/>
    <w:rsid w:val="00834779"/>
    <w:rsid w:val="008355FD"/>
    <w:rsid w:val="008949D8"/>
    <w:rsid w:val="008A2918"/>
    <w:rsid w:val="008B78B0"/>
    <w:rsid w:val="008C6DB7"/>
    <w:rsid w:val="008D199E"/>
    <w:rsid w:val="008D7BF9"/>
    <w:rsid w:val="009149C5"/>
    <w:rsid w:val="00942004"/>
    <w:rsid w:val="0094530F"/>
    <w:rsid w:val="00945D28"/>
    <w:rsid w:val="009550D0"/>
    <w:rsid w:val="00970268"/>
    <w:rsid w:val="00996428"/>
    <w:rsid w:val="009C4575"/>
    <w:rsid w:val="00A32B8C"/>
    <w:rsid w:val="00A57DE6"/>
    <w:rsid w:val="00A92781"/>
    <w:rsid w:val="00AB18D3"/>
    <w:rsid w:val="00AB7EA6"/>
    <w:rsid w:val="00AE4B6C"/>
    <w:rsid w:val="00AF2DF0"/>
    <w:rsid w:val="00B00AD7"/>
    <w:rsid w:val="00B06BB7"/>
    <w:rsid w:val="00B15317"/>
    <w:rsid w:val="00B239B1"/>
    <w:rsid w:val="00B24D1B"/>
    <w:rsid w:val="00B27A3D"/>
    <w:rsid w:val="00B40E89"/>
    <w:rsid w:val="00B47348"/>
    <w:rsid w:val="00B828A2"/>
    <w:rsid w:val="00B958DD"/>
    <w:rsid w:val="00B97D50"/>
    <w:rsid w:val="00BA2D74"/>
    <w:rsid w:val="00BA6CF8"/>
    <w:rsid w:val="00BC242A"/>
    <w:rsid w:val="00BD606B"/>
    <w:rsid w:val="00BD6671"/>
    <w:rsid w:val="00BE2056"/>
    <w:rsid w:val="00BE288B"/>
    <w:rsid w:val="00C17C6A"/>
    <w:rsid w:val="00C260C6"/>
    <w:rsid w:val="00C33170"/>
    <w:rsid w:val="00C611BA"/>
    <w:rsid w:val="00C657C5"/>
    <w:rsid w:val="00C812C4"/>
    <w:rsid w:val="00C82F5D"/>
    <w:rsid w:val="00C9682D"/>
    <w:rsid w:val="00CC1933"/>
    <w:rsid w:val="00CC4CA9"/>
    <w:rsid w:val="00CD3803"/>
    <w:rsid w:val="00D07239"/>
    <w:rsid w:val="00D23C0B"/>
    <w:rsid w:val="00D565A2"/>
    <w:rsid w:val="00D70819"/>
    <w:rsid w:val="00D81499"/>
    <w:rsid w:val="00D82CC6"/>
    <w:rsid w:val="00D934D2"/>
    <w:rsid w:val="00D942A1"/>
    <w:rsid w:val="00DA248D"/>
    <w:rsid w:val="00DB1AB2"/>
    <w:rsid w:val="00DB3DF1"/>
    <w:rsid w:val="00DE544D"/>
    <w:rsid w:val="00DE6DE9"/>
    <w:rsid w:val="00DF08F2"/>
    <w:rsid w:val="00E150D0"/>
    <w:rsid w:val="00E31513"/>
    <w:rsid w:val="00E40466"/>
    <w:rsid w:val="00E42661"/>
    <w:rsid w:val="00E46862"/>
    <w:rsid w:val="00E52619"/>
    <w:rsid w:val="00E5381F"/>
    <w:rsid w:val="00E54366"/>
    <w:rsid w:val="00E8044F"/>
    <w:rsid w:val="00E8087C"/>
    <w:rsid w:val="00E81D3E"/>
    <w:rsid w:val="00E96300"/>
    <w:rsid w:val="00EA0B4F"/>
    <w:rsid w:val="00EA5B08"/>
    <w:rsid w:val="00EB4D23"/>
    <w:rsid w:val="00EC03B3"/>
    <w:rsid w:val="00EC292A"/>
    <w:rsid w:val="00ED6A9D"/>
    <w:rsid w:val="00EE591A"/>
    <w:rsid w:val="00F15113"/>
    <w:rsid w:val="00F16976"/>
    <w:rsid w:val="00F2382E"/>
    <w:rsid w:val="00F27215"/>
    <w:rsid w:val="00F40683"/>
    <w:rsid w:val="00F4090A"/>
    <w:rsid w:val="00F50302"/>
    <w:rsid w:val="00F53141"/>
    <w:rsid w:val="00F55E25"/>
    <w:rsid w:val="00F71842"/>
    <w:rsid w:val="00F758A9"/>
    <w:rsid w:val="00F7617E"/>
    <w:rsid w:val="00F764C9"/>
    <w:rsid w:val="00F76B34"/>
    <w:rsid w:val="00F77B35"/>
    <w:rsid w:val="00F95A77"/>
    <w:rsid w:val="00FB1AE4"/>
    <w:rsid w:val="00FC4E9F"/>
    <w:rsid w:val="00FD086D"/>
    <w:rsid w:val="00FD0B1D"/>
    <w:rsid w:val="00FD3470"/>
    <w:rsid w:val="00FD3D56"/>
    <w:rsid w:val="00FD5043"/>
    <w:rsid w:val="00FE250C"/>
    <w:rsid w:val="00FF3CBB"/>
    <w:rsid w:val="00FF5E0A"/>
    <w:rsid w:val="00FF72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C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490200"/>
    <w:pPr>
      <w:overflowPunct w:val="0"/>
      <w:autoSpaceDE w:val="0"/>
      <w:autoSpaceDN w:val="0"/>
      <w:adjustRightInd w:val="0"/>
      <w:spacing w:before="1680" w:after="680" w:line="240" w:lineRule="auto"/>
      <w:jc w:val="center"/>
      <w:textAlignment w:val="baseline"/>
    </w:pPr>
    <w:rPr>
      <w:rFonts w:ascii="Cambria" w:eastAsia="Times New Roman" w:hAnsi="Cambria" w:cs="Times New Roman"/>
      <w:b/>
      <w:bCs/>
      <w:kern w:val="28"/>
      <w:sz w:val="32"/>
      <w:szCs w:val="32"/>
      <w:lang w:eastAsia="pl-PL"/>
    </w:rPr>
  </w:style>
  <w:style w:type="character" w:customStyle="1" w:styleId="TitleChar">
    <w:name w:val="Title Char"/>
    <w:basedOn w:val="DefaultParagraphFont"/>
    <w:link w:val="Title"/>
    <w:rsid w:val="00490200"/>
    <w:rPr>
      <w:rFonts w:ascii="Cambria" w:eastAsia="Times New Roman" w:hAnsi="Cambria" w:cs="Times New Roman"/>
      <w:b/>
      <w:bCs/>
      <w:kern w:val="28"/>
      <w:sz w:val="32"/>
      <w:szCs w:val="32"/>
      <w:lang w:eastAsia="pl-PL"/>
    </w:rPr>
  </w:style>
  <w:style w:type="paragraph" w:customStyle="1" w:styleId="PSAuthors">
    <w:name w:val="PS Authors"/>
    <w:next w:val="Normal"/>
    <w:autoRedefine/>
    <w:rsid w:val="00490200"/>
    <w:pPr>
      <w:spacing w:after="240" w:line="260" w:lineRule="atLeast"/>
      <w:ind w:left="567" w:right="567"/>
      <w:jc w:val="center"/>
    </w:pPr>
    <w:rPr>
      <w:rFonts w:ascii="Times New Roman" w:eastAsia="MS Mincho" w:hAnsi="Times New Roman" w:cs="Times New Roman"/>
      <w:sz w:val="20"/>
      <w:szCs w:val="20"/>
      <w:lang w:val="en-US" w:eastAsia="en-US"/>
    </w:rPr>
  </w:style>
  <w:style w:type="paragraph" w:customStyle="1" w:styleId="AbstractHeading">
    <w:name w:val="Abstract Heading"/>
    <w:basedOn w:val="Normal"/>
    <w:next w:val="Normal"/>
    <w:uiPriority w:val="99"/>
    <w:rsid w:val="007C6EDF"/>
    <w:pPr>
      <w:overflowPunct w:val="0"/>
      <w:autoSpaceDE w:val="0"/>
      <w:autoSpaceDN w:val="0"/>
      <w:adjustRightInd w:val="0"/>
      <w:spacing w:before="170" w:after="120" w:line="240" w:lineRule="auto"/>
      <w:jc w:val="both"/>
      <w:textAlignment w:val="baseline"/>
    </w:pPr>
    <w:rPr>
      <w:rFonts w:ascii="Times New Roman" w:eastAsia="Times New Roman" w:hAnsi="Times New Roman" w:cs="Times New Roman"/>
      <w:b/>
      <w:bCs/>
      <w:sz w:val="24"/>
      <w:lang w:val="en-US" w:eastAsia="pl-PL"/>
    </w:rPr>
  </w:style>
  <w:style w:type="paragraph" w:styleId="ListParagraph">
    <w:name w:val="List Paragraph"/>
    <w:basedOn w:val="Normal"/>
    <w:uiPriority w:val="34"/>
    <w:qFormat/>
    <w:rsid w:val="0010478D"/>
    <w:pPr>
      <w:ind w:left="720"/>
      <w:contextualSpacing/>
    </w:pPr>
    <w:rPr>
      <w:rFonts w:ascii="Calibri" w:eastAsia="Times New Roman" w:hAnsi="Calibri" w:cs="Times New Roman"/>
    </w:rPr>
  </w:style>
  <w:style w:type="paragraph" w:styleId="BalloonText">
    <w:name w:val="Balloon Text"/>
    <w:basedOn w:val="Normal"/>
    <w:link w:val="BalloonTextChar"/>
    <w:uiPriority w:val="99"/>
    <w:semiHidden/>
    <w:unhideWhenUsed/>
    <w:rsid w:val="00E404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466"/>
    <w:rPr>
      <w:rFonts w:ascii="Tahoma" w:hAnsi="Tahoma" w:cs="Tahoma"/>
      <w:sz w:val="16"/>
      <w:szCs w:val="16"/>
    </w:rPr>
  </w:style>
  <w:style w:type="character" w:customStyle="1" w:styleId="apple-converted-space">
    <w:name w:val="apple-converted-space"/>
    <w:basedOn w:val="DefaultParagraphFont"/>
    <w:rsid w:val="00BA6CF8"/>
  </w:style>
  <w:style w:type="table" w:styleId="TableGrid">
    <w:name w:val="Table Grid"/>
    <w:basedOn w:val="TableNormal"/>
    <w:uiPriority w:val="59"/>
    <w:rsid w:val="00B958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310DA"/>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2310DA"/>
  </w:style>
  <w:style w:type="paragraph" w:styleId="Footer">
    <w:name w:val="footer"/>
    <w:basedOn w:val="Normal"/>
    <w:link w:val="FooterChar"/>
    <w:uiPriority w:val="99"/>
    <w:semiHidden/>
    <w:unhideWhenUsed/>
    <w:rsid w:val="002310DA"/>
    <w:pPr>
      <w:tabs>
        <w:tab w:val="center" w:pos="4677"/>
        <w:tab w:val="right" w:pos="9355"/>
      </w:tabs>
      <w:spacing w:after="0" w:line="240" w:lineRule="auto"/>
    </w:pPr>
  </w:style>
  <w:style w:type="character" w:customStyle="1" w:styleId="FooterChar">
    <w:name w:val="Footer Char"/>
    <w:basedOn w:val="DefaultParagraphFont"/>
    <w:link w:val="Footer"/>
    <w:uiPriority w:val="99"/>
    <w:semiHidden/>
    <w:rsid w:val="002310DA"/>
  </w:style>
  <w:style w:type="paragraph" w:customStyle="1" w:styleId="EGreferences2">
    <w:name w:val="EG_references2"/>
    <w:basedOn w:val="Normal"/>
    <w:link w:val="EGreferences2Znak"/>
    <w:qFormat/>
    <w:rsid w:val="001C1E75"/>
    <w:pPr>
      <w:widowControl w:val="0"/>
      <w:numPr>
        <w:numId w:val="16"/>
      </w:numPr>
      <w:suppressAutoHyphens/>
      <w:spacing w:after="0" w:line="240" w:lineRule="auto"/>
      <w:jc w:val="both"/>
    </w:pPr>
    <w:rPr>
      <w:rFonts w:ascii="Times New Roman" w:eastAsia="Times New Roman" w:hAnsi="Times New Roman" w:cs="Times New Roman"/>
      <w:i/>
      <w:sz w:val="20"/>
      <w:szCs w:val="20"/>
      <w:lang w:val="es-ES_tradnl" w:eastAsia="ar-SA"/>
    </w:rPr>
  </w:style>
  <w:style w:type="character" w:customStyle="1" w:styleId="EGreferences2Znak">
    <w:name w:val="EG_references2 Znak"/>
    <w:link w:val="EGreferences2"/>
    <w:locked/>
    <w:rsid w:val="001C1E75"/>
    <w:rPr>
      <w:rFonts w:ascii="Times New Roman" w:eastAsia="Times New Roman" w:hAnsi="Times New Roman" w:cs="Times New Roman"/>
      <w:i/>
      <w:sz w:val="20"/>
      <w:szCs w:val="20"/>
      <w:lang w:val="es-ES_tradnl" w:eastAsia="ar-SA"/>
    </w:rPr>
  </w:style>
  <w:style w:type="character" w:styleId="Hyperlink">
    <w:name w:val="Hyperlink"/>
    <w:basedOn w:val="DefaultParagraphFont"/>
    <w:uiPriority w:val="99"/>
    <w:unhideWhenUsed/>
    <w:rsid w:val="001C1E7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hyperlink" Target="https://getotalplant.com/GateCycle/docs/GateCycle/index.html"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1441</TotalTime>
  <Pages>15</Pages>
  <Words>4108</Words>
  <Characters>23418</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145</cp:revision>
  <dcterms:created xsi:type="dcterms:W3CDTF">2016-11-27T20:57:00Z</dcterms:created>
  <dcterms:modified xsi:type="dcterms:W3CDTF">2016-12-18T20:29:00Z</dcterms:modified>
</cp:coreProperties>
</file>